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hanging="0"/>
        <w:jc w:val="center"/>
        <w:rPr>
          <w:rFonts w:ascii="Times New Roman" w:hAnsi="Times New Roman"/>
          <w:b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ind w:firstLine="709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«</w:t>
      </w:r>
      <w:r>
        <w:rPr>
          <w:rFonts w:ascii="Times New Roman" w:hAnsi="Times New Roman"/>
          <w:b/>
          <w:sz w:val="28"/>
          <w:szCs w:val="28"/>
        </w:rPr>
        <w:t>Куклотерапия, как средство социально-коммуникативного развития детей</w:t>
      </w:r>
      <w:r>
        <w:rPr>
          <w:rFonts w:ascii="Times New Roman" w:hAnsi="Times New Roman"/>
          <w:b/>
          <w:sz w:val="24"/>
          <w:szCs w:val="24"/>
        </w:rPr>
        <w:t xml:space="preserve"> ОВЗ».</w:t>
      </w:r>
    </w:p>
    <w:p>
      <w:pPr>
        <w:pStyle w:val="Normal"/>
        <w:spacing w:lineRule="auto" w:line="360" w:before="0" w:after="0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Воспитатель Крылова С.В.</w:t>
      </w:r>
    </w:p>
    <w:p>
      <w:pPr>
        <w:pStyle w:val="Normal"/>
        <w:spacing w:lineRule="auto" w:line="240" w:before="0" w:after="0"/>
        <w:ind w:left="57" w:firstLine="79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Современная дошкольная педагогика переживает период реформ. Формируются новые подходы к организации дошкольного образования, большое внимание уделяется инклюзивному образованию. Впервые многие образовательные программы включают раздел «Коррекционная педагогика» и рассматривают вопросы воспитания и обучения детей с ОВЗ в условиях детского сада.</w:t>
      </w:r>
    </w:p>
    <w:p>
      <w:pPr>
        <w:pStyle w:val="Normal"/>
        <w:spacing w:lineRule="auto" w:line="240" w:before="0" w:after="0"/>
        <w:ind w:left="57" w:firstLine="79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Разработанный в 2013 году Федеральный государственный образовательный стандарт дошкольного образования (ФГОС ДО), вступивший в силу 1 января 2014г., ориентирует дошкольные образовательные учреждения на организацию образовательного процесса в совершенно новом формате, что вызывает множество вопросов у педагогов об особенностях данной деятельности: Как организовать образовательный процесс в соответствии с требованиями? Как удобнее осуществить планирование? Сегодня основная форма и ведущий вид деятельности – игра, а способ организации - партнёрская деятельность с детьми.</w:t>
      </w:r>
    </w:p>
    <w:p>
      <w:pPr>
        <w:pStyle w:val="Normal"/>
        <w:spacing w:lineRule="auto" w:line="240" w:before="0" w:after="0"/>
        <w:ind w:left="57" w:firstLine="79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С каждым годом картина особенностей развития воспитанников, поступающих в группу, становится сложнее: дети с разной структурой дефекта, с выраженной  степенью отставаний в развитии и стёртыми не ярко выраженные формами. Большинство детей -  неговорящие, имеющие нарушение эмоционально волевой сферы. Каждый из воспитанников требует индивидуального подхода, и в то же время, он должен быть в коллективе других детей. </w:t>
      </w:r>
    </w:p>
    <w:p>
      <w:pPr>
        <w:pStyle w:val="Normal"/>
        <w:spacing w:lineRule="auto" w:line="240" w:before="0" w:after="1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>Педагогика сотрудничества предполагает гуманное отношение к детям, которое  включает:</w:t>
      </w:r>
    </w:p>
    <w:p>
      <w:pPr>
        <w:pStyle w:val="Normal"/>
        <w:spacing w:lineRule="auto" w:line="240" w:before="0" w:after="1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-заинтересованность педагога в их судьбах</w:t>
      </w:r>
    </w:p>
    <w:p>
      <w:pPr>
        <w:pStyle w:val="Normal"/>
        <w:spacing w:lineRule="auto" w:line="240" w:before="0" w:after="1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-сотрудничество, общение</w:t>
      </w:r>
    </w:p>
    <w:p>
      <w:pPr>
        <w:pStyle w:val="Normal"/>
        <w:spacing w:lineRule="auto" w:line="240" w:before="0" w:after="1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-отсутствие принуждения, наказания, оценивания, запретов, угнетающих личность</w:t>
      </w:r>
    </w:p>
    <w:p>
      <w:pPr>
        <w:pStyle w:val="Normal"/>
        <w:spacing w:lineRule="auto" w:line="240" w:before="0" w:after="1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-отношение к ребёнку, как к уникальному («в каждом ребёнке – чудо»)</w:t>
      </w:r>
    </w:p>
    <w:p>
      <w:pPr>
        <w:pStyle w:val="Normal"/>
        <w:spacing w:lineRule="auto" w:line="240" w:before="0" w:after="1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-терпимость к детским недостаткам, веру в ребёнка в его силы (все дети талантливы).</w:t>
      </w:r>
    </w:p>
    <w:p>
      <w:pPr>
        <w:pStyle w:val="Normal"/>
        <w:spacing w:lineRule="auto" w:line="240" w:before="0" w:after="0"/>
        <w:ind w:left="57" w:firstLine="79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По результатам работы и результатам констатирующей диагностики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выделила противоречие:</w:t>
      </w:r>
    </w:p>
    <w:p>
      <w:pPr>
        <w:pStyle w:val="Normal"/>
        <w:spacing w:lineRule="auto" w:line="240" w:before="0" w:after="0"/>
        <w:ind w:left="57" w:firstLine="79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 между отработанной системой образования детей с ОВЗ и увеличением количества детей со сложными дефектами в развитии, требующими специфических подходов к воспитанию и обучению.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/>
          <w:i/>
          <w:i/>
          <w:sz w:val="24"/>
          <w:szCs w:val="24"/>
          <w:lang w:eastAsia="ru-RU"/>
        </w:rPr>
      </w:pPr>
      <w:r>
        <w:rPr>
          <w:rFonts w:eastAsia="Times New Roman" w:ascii="Times New Roman" w:hAnsi="Times New Roman"/>
          <w:i/>
          <w:sz w:val="24"/>
          <w:szCs w:val="24"/>
          <w:lang w:eastAsia="ru-RU"/>
        </w:rPr>
        <w:t xml:space="preserve">           </w:t>
      </w:r>
      <w:r>
        <w:rPr>
          <w:rFonts w:eastAsia="Times New Roman" w:ascii="Times New Roman" w:hAnsi="Times New Roman"/>
          <w:i/>
          <w:sz w:val="24"/>
          <w:szCs w:val="24"/>
          <w:lang w:eastAsia="ru-RU"/>
        </w:rPr>
        <w:t xml:space="preserve">Играя с куклой, ребенок проецирует окружающую его действительность, транслирует характер взаимоотношений с другими людьми. Эта деятельность для него естественна. Поэтому использование метода куклотерапии позволит в привычной для ребенка ситуации игры выявить и скорректировать его психологические проблемы. 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Можно выделить следующие функции, которые выполняет куклотерапия: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• </w:t>
      </w:r>
      <w:r>
        <w:rPr>
          <w:rFonts w:eastAsia="Times New Roman" w:ascii="Times New Roman" w:hAnsi="Times New Roman"/>
          <w:sz w:val="24"/>
          <w:szCs w:val="24"/>
          <w:lang w:eastAsia="ru-RU"/>
        </w:rPr>
        <w:t>коммуникативную – установление эмоционального контакта, объединение детей в коллектив;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• </w:t>
      </w:r>
      <w:r>
        <w:rPr>
          <w:rFonts w:eastAsia="Times New Roman" w:ascii="Times New Roman" w:hAnsi="Times New Roman"/>
          <w:sz w:val="24"/>
          <w:szCs w:val="24"/>
          <w:lang w:eastAsia="ru-RU"/>
        </w:rPr>
        <w:t>релаксационную – снятие эмоционального напряжения;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• </w:t>
      </w:r>
      <w:r>
        <w:rPr>
          <w:rFonts w:eastAsia="Times New Roman" w:ascii="Times New Roman" w:hAnsi="Times New Roman"/>
          <w:sz w:val="24"/>
          <w:szCs w:val="24"/>
          <w:lang w:eastAsia="ru-RU"/>
        </w:rPr>
        <w:t>развивающую – развитие психических процессов (памяти, внимания, восприятия и т. д.) ;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• </w:t>
      </w: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обучающую – обогащение информацией об окружающем мире. 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          </w:t>
      </w:r>
      <w:r>
        <w:rPr>
          <w:rFonts w:eastAsia="Times New Roman" w:ascii="Times New Roman" w:hAnsi="Times New Roman"/>
          <w:sz w:val="24"/>
          <w:szCs w:val="24"/>
          <w:lang w:eastAsia="ru-RU"/>
        </w:rPr>
        <w:t>Очевидно, что для успешного взаимодействия с нашими воспитанниками  требуется посредник. Таким посредником стала Кукла.</w:t>
      </w:r>
    </w:p>
    <w:p>
      <w:pPr>
        <w:pStyle w:val="Normal"/>
        <w:spacing w:lineRule="auto" w:line="240" w:before="0" w:after="16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Метод куклотерапии основан на процессах идентификации ребенка с любимым героем (сказки, мультфильма и т.д.), он базируется на трех основных понятиях: «игра» - «кукла» - «кукольный театр».  </w:t>
      </w:r>
    </w:p>
    <w:p>
      <w:pPr>
        <w:pStyle w:val="Normal"/>
        <w:spacing w:lineRule="auto" w:line="240" w:before="0" w:after="0"/>
        <w:ind w:left="57" w:firstLine="79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Одним из таких специфических подходов считаю методику И.Я. Медведевой «Куклотерапия».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На будущие годы определяю следующее приоритетное направление: «</w:t>
      </w:r>
      <w:r>
        <w:rPr>
          <w:rFonts w:ascii="Times New Roman" w:hAnsi="Times New Roman"/>
          <w:sz w:val="24"/>
          <w:szCs w:val="24"/>
        </w:rPr>
        <w:t>Куклотерапия, как средство социально-коммуникативного развития детей ОВЗ».</w:t>
      </w:r>
    </w:p>
    <w:p>
      <w:pPr>
        <w:pStyle w:val="Normal"/>
        <w:spacing w:lineRule="auto" w:line="240" w:before="0" w:after="0"/>
        <w:ind w:left="57" w:firstLine="794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Актуальность выбранного направления в том, что куклотерапия помогает решать одну из важнейших задач коррекционно-развивающего воспитания и обучения– развитие социально-коммуникативных навыков.</w:t>
      </w:r>
    </w:p>
    <w:p>
      <w:pPr>
        <w:pStyle w:val="Normal"/>
        <w:spacing w:lineRule="auto" w:line="240" w:before="0" w:after="0"/>
        <w:ind w:left="57" w:firstLine="79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Целью моей педагогической деятельности, является изучение и внедрение в коррекционно-развивающий и воспитательно-образовательный процесс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методики И.Я. Медведевой «Куклотерапия».</w:t>
      </w:r>
    </w:p>
    <w:p>
      <w:pPr>
        <w:pStyle w:val="Normal"/>
        <w:shd w:val="clear" w:color="auto" w:fill="FFFFFF"/>
        <w:spacing w:lineRule="auto" w:line="240" w:before="0" w:after="0"/>
        <w:ind w:left="57" w:firstLine="79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Объект исследования – процесс развития социально – коммуникативных навыков у воспитанников с ОВЗ.</w:t>
      </w:r>
    </w:p>
    <w:p>
      <w:pPr>
        <w:pStyle w:val="Normal"/>
        <w:shd w:val="clear" w:color="auto" w:fill="FFFFFF"/>
        <w:spacing w:lineRule="auto" w:line="240" w:before="0" w:after="0"/>
        <w:ind w:left="57" w:firstLine="79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Предмет исследования </w:t>
      </w: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–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методика И.Я. Медведевой «Куклотерапия», </w:t>
      </w:r>
      <w:r>
        <w:rPr>
          <w:rFonts w:ascii="Times New Roman" w:hAnsi="Times New Roman"/>
          <w:sz w:val="24"/>
          <w:szCs w:val="24"/>
        </w:rPr>
        <w:t>как средство социально-коммуникативного развития детей ОВЗ.</w:t>
      </w:r>
    </w:p>
    <w:p>
      <w:pPr>
        <w:pStyle w:val="Normal"/>
        <w:shd w:val="clear" w:color="auto" w:fill="FFFFFF"/>
        <w:spacing w:lineRule="auto" w:line="240" w:before="0" w:after="0"/>
        <w:ind w:left="57" w:firstLine="79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В соответствии с целью поставлены следующие задачи проекта:</w:t>
      </w:r>
    </w:p>
    <w:p>
      <w:pPr>
        <w:pStyle w:val="Normal"/>
        <w:shd w:val="clear" w:color="auto" w:fill="FFFFFF"/>
        <w:spacing w:lineRule="auto" w:line="240" w:before="0" w:after="0"/>
        <w:ind w:left="57" w:firstLine="79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1. изучить научную, педагогическую и методическую литературу по  проблеме исследования;</w:t>
      </w:r>
    </w:p>
    <w:p>
      <w:pPr>
        <w:pStyle w:val="Normal"/>
        <w:shd w:val="clear" w:color="auto" w:fill="FFFFFF"/>
        <w:spacing w:lineRule="auto" w:line="240" w:before="0" w:after="0"/>
        <w:ind w:left="57" w:firstLine="79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2. изучить особенности формирования социально-коммуникативных навыков у детей категории ОВЗ и у воспитанников группы в частности;</w:t>
      </w:r>
    </w:p>
    <w:p>
      <w:pPr>
        <w:pStyle w:val="Normal"/>
        <w:shd w:val="clear" w:color="auto" w:fill="FFFFFF"/>
        <w:spacing w:lineRule="auto" w:line="240" w:before="0" w:after="0"/>
        <w:ind w:left="57" w:firstLine="79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 продумать систему внедрения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методики И.Я. Медведевой «Куклотерапия» в коррекционно-развивающий и воспитательно - образовательный процесс группы</w:t>
      </w:r>
    </w:p>
    <w:p>
      <w:pPr>
        <w:pStyle w:val="Normal"/>
        <w:shd w:val="clear" w:color="auto" w:fill="FFFFFF"/>
        <w:spacing w:lineRule="auto" w:line="240" w:before="0" w:after="0"/>
        <w:ind w:left="57" w:firstLine="79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 скоординировать направления совместной работы с родителями воспитанников группы в рамках работы по выбранному направлению;</w:t>
      </w:r>
    </w:p>
    <w:p>
      <w:pPr>
        <w:pStyle w:val="Normal"/>
        <w:shd w:val="clear" w:color="auto" w:fill="FFFFFF"/>
        <w:spacing w:lineRule="auto" w:line="240" w:before="0" w:after="0"/>
        <w:ind w:left="57" w:firstLine="79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 отследить эффективность формирования социально-коммуникативных навыков с использованием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методики И.Я. Медведевой «Куклотерапия».</w:t>
      </w:r>
    </w:p>
    <w:p>
      <w:pPr>
        <w:pStyle w:val="Normal"/>
        <w:shd w:val="clear" w:color="auto" w:fill="FFFFFF"/>
        <w:tabs>
          <w:tab w:val="clear" w:pos="708"/>
          <w:tab w:val="left" w:pos="4110" w:leader="none"/>
        </w:tabs>
        <w:spacing w:lineRule="auto" w:line="360" w:before="0" w:after="0"/>
        <w:ind w:left="57" w:firstLine="652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ab/>
      </w:r>
    </w:p>
    <w:p>
      <w:pPr>
        <w:pStyle w:val="Normal"/>
        <w:spacing w:lineRule="auto" w:line="254" w:before="0" w:after="160"/>
        <w:jc w:val="center"/>
        <w:rPr>
          <w:rFonts w:ascii="Times New Roman" w:hAnsi="Times New Roman"/>
          <w:b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Тематический план работы с детьми и  родителями в рамках проекта.</w:t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42"/>
        <w:gridCol w:w="5138"/>
        <w:gridCol w:w="3191"/>
      </w:tblGrid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8"/>
                <w:szCs w:val="28"/>
                <w:lang w:val="ru-RU" w:eastAsia="en-US" w:bidi="ar-SA"/>
              </w:rPr>
              <w:t>месяц</w:t>
            </w:r>
          </w:p>
        </w:tc>
        <w:tc>
          <w:tcPr>
            <w:tcW w:w="513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8"/>
                <w:szCs w:val="28"/>
                <w:lang w:val="ru-RU" w:eastAsia="en-US" w:bidi="ar-SA"/>
              </w:rPr>
              <w:t>Мероприятия</w:t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8"/>
                <w:szCs w:val="28"/>
                <w:lang w:val="ru-RU" w:eastAsia="en-US" w:bidi="ar-SA"/>
              </w:rPr>
              <w:t>Продуктивнее виды деятельности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513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Чтение сказки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Знакомство с куклами и приёмами кукловождения.</w:t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Изготовление кукол, деталей костюмов, оформление ширмы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</w:tc>
        <w:tc>
          <w:tcPr>
            <w:tcW w:w="513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Чтение сказки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Знакомство с  пальчиковыми куклами  и приёмами кукловождения.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Театральна постановка</w:t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Оформление декораций и кукол из клубочков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Ноябрь</w:t>
            </w:r>
          </w:p>
        </w:tc>
        <w:tc>
          <w:tcPr>
            <w:tcW w:w="513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Чтение сказки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Знакомство с куклами  - марионетками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Постановка сказки</w:t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Оформление книги «Сказочные герои»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Декабрь</w:t>
            </w:r>
          </w:p>
        </w:tc>
        <w:tc>
          <w:tcPr>
            <w:tcW w:w="513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Чтение сказки…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Знакомство с плоскостными  куклами и приёмами кукловождения</w:t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Оформление плоскостных кукол, декораций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Январь</w:t>
            </w:r>
          </w:p>
        </w:tc>
        <w:tc>
          <w:tcPr>
            <w:tcW w:w="513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Чтение сказки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Знакомство с куклами из  варежек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Игровые ситуации. Сценка сказки.</w:t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Изготовление  декораций. Изготовление кукол из варежек.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513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Чтение сказки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Знакомство с верёвочной куклой, обучение приёмом кукловождения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Сценка кукольный театр</w:t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Изготовление куклы Машеньки, оформление декораций.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Март</w:t>
            </w:r>
          </w:p>
        </w:tc>
        <w:tc>
          <w:tcPr>
            <w:tcW w:w="513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Чтение сказки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Знакомство с куклами из ложек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Кукольное представление</w:t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Оформление декораций и кукол из клубочков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Апрель</w:t>
            </w:r>
          </w:p>
        </w:tc>
        <w:tc>
          <w:tcPr>
            <w:tcW w:w="513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Знакомство с куклами из воздушных шаров, обучение приёмам кукловождения.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Имповизация,( инсценировка, разыгрывание сказки)</w:t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Изготовление куклы из клубочка и конуса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513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Чтение сказки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Знакомство с    куклами – игрушками (из фольги), обучение прёмам кукловождения.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Кукольный театр</w:t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Оформление итоговой выставки и мини музея.</w:t>
            </w:r>
          </w:p>
        </w:tc>
      </w:tr>
    </w:tbl>
    <w:p>
      <w:pPr>
        <w:pStyle w:val="Normal"/>
        <w:spacing w:lineRule="auto" w:line="254" w:before="0" w:after="160"/>
        <w:rPr>
          <w:rFonts w:ascii="Times New Roman" w:hAnsi="Times New Roman"/>
          <w:b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</w:r>
    </w:p>
    <w:p>
      <w:pPr>
        <w:pStyle w:val="Normal"/>
        <w:spacing w:lineRule="auto" w:line="254" w:before="0" w:after="160"/>
        <w:rPr>
          <w:rFonts w:ascii="Times New Roman" w:hAnsi="Times New Roman"/>
          <w:b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   </w:t>
      </w:r>
      <w:r>
        <w:rPr/>
        <w:drawing>
          <wp:inline distT="0" distB="0" distL="0" distR="0">
            <wp:extent cx="1562100" cy="1362075"/>
            <wp:effectExtent l="0" t="0" r="0" b="0"/>
            <wp:docPr id="1" name="Рисунок 1" descr="DSCN7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DSCN711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  <w:u w:val="single"/>
        </w:rPr>
        <w:t xml:space="preserve">      </w:t>
      </w:r>
      <w:r>
        <w:rPr/>
        <w:drawing>
          <wp:inline distT="0" distB="0" distL="0" distR="0">
            <wp:extent cx="1581150" cy="1381125"/>
            <wp:effectExtent l="0" t="0" r="0" b="0"/>
            <wp:docPr id="2" name="Рисунок 2" descr="DSCN6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DSCN6849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  <w:u w:val="single"/>
        </w:rPr>
        <w:t xml:space="preserve">       </w:t>
      </w:r>
      <w:r>
        <w:rPr/>
        <w:drawing>
          <wp:inline distT="0" distB="0" distL="0" distR="0">
            <wp:extent cx="1657350" cy="1381125"/>
            <wp:effectExtent l="0" t="0" r="0" b="0"/>
            <wp:docPr id="3" name="Рисунок 3" descr="DSCN7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DSCN711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54" w:before="0" w:after="160"/>
        <w:jc w:val="center"/>
        <w:rPr>
          <w:rFonts w:ascii="Times New Roman" w:hAnsi="Times New Roman"/>
          <w:b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Тематический план работы с родителями в рамках проекта.</w:t>
      </w:r>
    </w:p>
    <w:tbl>
      <w:tblPr>
        <w:tblStyle w:val="a3"/>
        <w:tblW w:w="960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42"/>
        <w:gridCol w:w="8363"/>
      </w:tblGrid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8"/>
                <w:szCs w:val="28"/>
                <w:lang w:val="ru-RU" w:eastAsia="en-US" w:bidi="ar-SA"/>
              </w:rPr>
              <w:t>месяц</w:t>
            </w:r>
          </w:p>
        </w:tc>
        <w:tc>
          <w:tcPr>
            <w:tcW w:w="83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8"/>
                <w:szCs w:val="28"/>
                <w:lang w:val="ru-RU" w:eastAsia="en-US" w:bidi="ar-SA"/>
              </w:rPr>
              <w:t>Мероприятия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83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Анкетирование родителей «Мой ребёнок и его индивидуальные особенности»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Консультация «Влияние методов куклотерапии на формирование личности ребёнка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Информационный стенд «Секреты куклотерапии»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«Театральная пятница» с родителями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</w:tc>
        <w:tc>
          <w:tcPr>
            <w:tcW w:w="83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Практикум «Изготовления кукол»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Раздаточный информационный материал по теме «Развитие индивидуальных способностей».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«Театральная пятница» с родителями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Ноябрь</w:t>
            </w:r>
          </w:p>
        </w:tc>
        <w:tc>
          <w:tcPr>
            <w:tcW w:w="83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Мастер класс для родителей «Секреты кукловождения»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Информационный стенд «Театральная деятельность в развитии дошкольников»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«Театральная пятница» с родителями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Декабрь</w:t>
            </w:r>
          </w:p>
        </w:tc>
        <w:tc>
          <w:tcPr>
            <w:tcW w:w="83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Рекомендации «Как организовать домашний  театр для встречи Нового года.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Консультация – практикум «Новогодние куклы»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«Театральная пятница» с родителями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Январь</w:t>
            </w:r>
          </w:p>
        </w:tc>
        <w:tc>
          <w:tcPr>
            <w:tcW w:w="83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Теоретический вечер «Семейный театр»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Практикум куклы из конуса «Как сделать декорации»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«Театральная пятница» с родителями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83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Родительское собрание «Способы поддержки детских интересов и способностей».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Практикум «Плоскостные куклы»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«Театральная пятница» с родителями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Март</w:t>
            </w:r>
          </w:p>
        </w:tc>
        <w:tc>
          <w:tcPr>
            <w:tcW w:w="83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Театрализованное представление «Цветы для мамы»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Консультация «Как правильно оценить способности ребёнка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Практикум «Куклы из клубочков»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«Театральная пятница» с родителями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Апрель</w:t>
            </w:r>
          </w:p>
        </w:tc>
        <w:tc>
          <w:tcPr>
            <w:tcW w:w="83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Информационный раздаточный материал «Творчество и дети»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Практикум «Плоскостные куклы»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«Театральная пятница» с родителями</w:t>
            </w:r>
          </w:p>
        </w:tc>
      </w:tr>
      <w:tr>
        <w:trPr/>
        <w:tc>
          <w:tcPr>
            <w:tcW w:w="12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83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Подготовка презентации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«Театральная пятница» с родителями</w:t>
            </w:r>
          </w:p>
        </w:tc>
      </w:tr>
    </w:tbl>
    <w:p>
      <w:pPr>
        <w:pStyle w:val="Normal"/>
        <w:shd w:val="clear" w:color="auto" w:fill="FFFFFF"/>
        <w:spacing w:lineRule="auto" w:line="360" w:before="0" w:after="0"/>
        <w:ind w:left="57" w:firstLine="652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360" w:before="0" w:after="0"/>
        <w:ind w:firstLine="6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</w:rPr>
        <w:t xml:space="preserve">Можно предположить, что данная проектная деятельность позволит получить положительные результаты в коррекционно-воспитательной работе с детьми ОВЗ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в рамках группы компенсирующей направленности и повысить уровень профессиональной компетентности педагога.</w:t>
      </w:r>
    </w:p>
    <w:p>
      <w:pPr>
        <w:pStyle w:val="Normal"/>
        <w:shd w:val="clear" w:color="auto" w:fill="FFFFFF"/>
        <w:spacing w:lineRule="auto" w:line="360" w:before="0" w:after="0"/>
        <w:ind w:firstLine="652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Таким образом,  осуществляя коррекционно-развивающую и воспитательно-образовательную работу с использованием современных образовательных технологий, привлекая родителей, д</w:t>
      </w:r>
      <w:r>
        <w:rPr>
          <w:rFonts w:ascii="Times New Roman" w:hAnsi="Times New Roman"/>
          <w:sz w:val="24"/>
          <w:szCs w:val="24"/>
          <w:lang w:eastAsia="ru-RU"/>
        </w:rPr>
        <w:t>остигнуты стабильные положительные результаты в сохранении здоровья воспитанников, в социальном развитии детей; сформирован единый родительский коллектив, адекватно понимающий проблемы развития своих детей.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Реализация выбранных направлений обеспечила положительную динамику усвоения Программы дошкольных образовательных учреждений компенсирующего вида для детей с нарушением интеллекта авторов Екжанова Е.А., Стребелевой Е.А. (М.: Просвещение, 2003г.), способствовала реализации индивидуальных подходов в коррекционно-воспитательной работе в группе.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Положительная динамика развития воспитанников группы подтверждается результатами ежегодных мониторингов.</w:t>
      </w:r>
    </w:p>
    <w:p>
      <w:pPr>
        <w:pStyle w:val="Normal"/>
        <w:shd w:val="clear" w:color="auto" w:fill="FFFFFF"/>
        <w:spacing w:lineRule="auto" w:line="360" w:before="0" w:after="0"/>
        <w:ind w:left="57" w:firstLine="709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  <w:lang w:eastAsia="ru-RU"/>
        </w:rPr>
        <w:t>«</w:t>
      </w:r>
      <w:r>
        <w:rPr>
          <w:rFonts w:ascii="Times New Roman" w:hAnsi="Times New Roman"/>
          <w:sz w:val="24"/>
          <w:szCs w:val="24"/>
          <w:u w:val="single"/>
        </w:rPr>
        <w:t xml:space="preserve">Куклотерапия, как средство социально - коммуникативного развития детей ОВЗ»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что, на мой взгляд, будет способствовать повышению качества коррекционной работы с детьми, имеющими задержку психического развития. </w:t>
      </w:r>
    </w:p>
    <w:p>
      <w:pPr>
        <w:pStyle w:val="Normal"/>
        <w:spacing w:lineRule="auto" w:line="254" w:before="0" w:after="160"/>
        <w:jc w:val="center"/>
        <w:rPr>
          <w:rFonts w:ascii="Times New Roman" w:hAnsi="Times New Roman"/>
          <w:b/>
          <w:b/>
          <w:color w:val="00B050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Список литературы</w:t>
      </w:r>
    </w:p>
    <w:p>
      <w:pPr>
        <w:pStyle w:val="Normal"/>
        <w:shd w:val="clear" w:color="auto" w:fill="FFFFFF"/>
        <w:spacing w:before="90" w:after="90"/>
        <w:rPr>
          <w:rFonts w:ascii="Times New Roman" w:hAnsi="Times New Roman" w:eastAsia="Calibri" w:cs="Times New Roman"/>
          <w:color w:val="00B050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iCs/>
          <w:color w:val="000000"/>
          <w:sz w:val="24"/>
          <w:szCs w:val="24"/>
          <w:lang w:eastAsia="ru-RU"/>
        </w:rPr>
        <w:t>1.Адам К. В.</w:t>
      </w:r>
      <w:r>
        <w:rPr>
          <w:rFonts w:eastAsia="Calibri" w:cs="Times New Roman" w:ascii="Times New Roman" w:hAnsi="Times New Roman"/>
          <w:color w:val="000000"/>
          <w:sz w:val="24"/>
          <w:szCs w:val="24"/>
          <w:lang w:eastAsia="ru-RU"/>
        </w:rPr>
        <w:t> </w:t>
      </w:r>
      <w:hyperlink r:id="rId5">
        <w:r>
          <w:rPr>
            <w:rFonts w:eastAsia="Calibri" w:cs="Times New Roman" w:ascii="Times New Roman" w:hAnsi="Times New Roman"/>
            <w:color w:val="000000"/>
            <w:sz w:val="24"/>
            <w:szCs w:val="24"/>
            <w:u w:val="single"/>
            <w:lang w:eastAsia="ru-RU"/>
          </w:rPr>
          <w:t>Куклотерапия как средство формирования социальной уверенности у детей старшего дошкольного возраста</w:t>
        </w:r>
      </w:hyperlink>
      <w:r>
        <w:rPr>
          <w:rFonts w:eastAsia="Calibri" w:cs="Times New Roman" w:ascii="Times New Roman" w:hAnsi="Times New Roman"/>
          <w:color w:val="000000"/>
          <w:sz w:val="24"/>
          <w:szCs w:val="24"/>
          <w:lang w:eastAsia="ru-RU"/>
        </w:rPr>
        <w:t>.</w:t>
      </w:r>
    </w:p>
    <w:p>
      <w:pPr>
        <w:pStyle w:val="Normal"/>
        <w:shd w:val="clear" w:color="auto" w:fill="FFFFFF"/>
        <w:spacing w:before="90" w:after="90"/>
        <w:rPr>
          <w:rFonts w:ascii="Times New Roman" w:hAnsi="Times New Roman" w:eastAsia="Calibri" w:cs="Times New Roman"/>
          <w:color w:val="000000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shd w:fill="FFFFFF" w:val="clear"/>
          <w:lang w:eastAsia="ru-RU"/>
        </w:rPr>
        <w:t xml:space="preserve">2.Е. Берстенева. Н. Догаева. </w:t>
      </w:r>
      <w:r>
        <w:rPr>
          <w:rFonts w:eastAsia="Calibri" w:cs="Times New Roman" w:ascii="Times New Roman" w:hAnsi="Times New Roman"/>
          <w:sz w:val="24"/>
          <w:szCs w:val="24"/>
          <w:u w:val="single"/>
          <w:shd w:fill="FFFFFF" w:val="clear"/>
          <w:lang w:eastAsia="ru-RU"/>
        </w:rPr>
        <w:t xml:space="preserve">Кукольный сундучок. Традиционная народная кукла своими  руками. </w:t>
      </w:r>
      <w:r>
        <w:rPr>
          <w:rFonts w:eastAsia="Calibri" w:cs="Times New Roman" w:ascii="Times New Roman" w:hAnsi="Times New Roman"/>
          <w:sz w:val="24"/>
          <w:szCs w:val="24"/>
          <w:shd w:fill="FFFFFF" w:val="clear"/>
          <w:lang w:eastAsia="ru-RU"/>
        </w:rPr>
        <w:t>М.: Белый город, 2010. – 112с.</w:t>
      </w:r>
      <w:r>
        <w:rPr>
          <w:rFonts w:eastAsia="Calibri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 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br/>
      </w:r>
      <w:r>
        <w:rPr>
          <w:rFonts w:eastAsia="Calibri" w:cs="Times New Roman" w:ascii="Times New Roman" w:hAnsi="Times New Roman"/>
          <w:color w:val="000000"/>
          <w:sz w:val="24"/>
          <w:szCs w:val="24"/>
          <w:lang w:eastAsia="ru-RU"/>
        </w:rPr>
        <w:t>3.</w:t>
      </w:r>
      <w:r>
        <w:rPr>
          <w:rFonts w:eastAsia="Calibri" w:cs="Times New Roman" w:ascii="Times New Roman" w:hAnsi="Times New Roman"/>
          <w:iCs/>
          <w:color w:val="000000"/>
          <w:sz w:val="24"/>
          <w:szCs w:val="24"/>
          <w:lang w:eastAsia="ru-RU"/>
        </w:rPr>
        <w:t>Войцехович Л.</w:t>
      </w:r>
      <w:r>
        <w:rPr>
          <w:rFonts w:eastAsia="Calibri" w:cs="Times New Roman" w:ascii="Times New Roman" w:hAnsi="Times New Roman"/>
          <w:color w:val="000000"/>
          <w:sz w:val="24"/>
          <w:szCs w:val="24"/>
          <w:lang w:eastAsia="ru-RU"/>
        </w:rPr>
        <w:t> </w:t>
      </w:r>
      <w:r>
        <w:fldChar w:fldCharType="begin"/>
      </w:r>
      <w:r>
        <w:rPr>
          <w:sz w:val="24"/>
          <w:u w:val="single"/>
          <w:szCs w:val="24"/>
          <w:rFonts w:eastAsia="Calibri" w:cs="Times New Roman" w:ascii="Times New Roman" w:hAnsi="Times New Roman"/>
          <w:color w:val="000000"/>
          <w:lang w:eastAsia="ru-RU"/>
        </w:rPr>
        <w:instrText> HYPERLINK "http://www.tranzit-kaliningrad.ru/galery/_tranzit/publikacii/art-therapy.pdf" \l "page=32"</w:instrText>
      </w:r>
      <w:r>
        <w:rPr>
          <w:sz w:val="24"/>
          <w:u w:val="single"/>
          <w:szCs w:val="24"/>
          <w:rFonts w:eastAsia="Calibri" w:cs="Times New Roman" w:ascii="Times New Roman" w:hAnsi="Times New Roman"/>
          <w:color w:val="000000"/>
          <w:lang w:eastAsia="ru-RU"/>
        </w:rPr>
        <w:fldChar w:fldCharType="separate"/>
      </w:r>
      <w:r>
        <w:rPr>
          <w:rFonts w:eastAsia="Calibri" w:cs="Times New Roman" w:ascii="Times New Roman" w:hAnsi="Times New Roman"/>
          <w:color w:val="000000"/>
          <w:sz w:val="24"/>
          <w:szCs w:val="24"/>
          <w:u w:val="single"/>
          <w:lang w:eastAsia="ru-RU"/>
        </w:rPr>
        <w:t>Куклотерапия</w:t>
      </w:r>
      <w:r>
        <w:rPr>
          <w:sz w:val="24"/>
          <w:u w:val="single"/>
          <w:szCs w:val="24"/>
          <w:rFonts w:eastAsia="Calibri" w:cs="Times New Roman" w:ascii="Times New Roman" w:hAnsi="Times New Roman"/>
          <w:color w:val="000000"/>
          <w:lang w:eastAsia="ru-RU"/>
        </w:rPr>
        <w:fldChar w:fldCharType="end"/>
      </w:r>
      <w:r>
        <w:rPr>
          <w:rFonts w:eastAsia="Calibri" w:cs="Times New Roman" w:ascii="Times New Roman" w:hAnsi="Times New Roman"/>
          <w:color w:val="000000"/>
          <w:sz w:val="24"/>
          <w:szCs w:val="24"/>
          <w:lang w:eastAsia="ru-RU"/>
        </w:rPr>
        <w:t>. С. 36-37.</w:t>
      </w:r>
    </w:p>
    <w:p>
      <w:pPr>
        <w:pStyle w:val="Normal"/>
        <w:shd w:val="clear" w:color="auto" w:fill="FFFFFF"/>
        <w:spacing w:before="90" w:after="90"/>
        <w:rPr>
          <w:rFonts w:ascii="Times New Roman" w:hAnsi="Times New Roman" w:eastAsia="Calibri" w:cs="Times New Roman"/>
          <w:color w:val="000000"/>
          <w:sz w:val="24"/>
          <w:szCs w:val="24"/>
          <w:shd w:fill="FFFFFF" w:val="clear"/>
          <w:lang w:eastAsia="ru-RU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  <w:lang w:eastAsia="ru-RU"/>
        </w:rPr>
        <w:t xml:space="preserve">4. </w:t>
      </w:r>
      <w:r>
        <w:rPr>
          <w:rFonts w:eastAsia="Calibri" w:cs="Times New Roman" w:ascii="Times New Roman" w:hAnsi="Times New Roman"/>
          <w:iCs/>
          <w:color w:val="000000"/>
          <w:sz w:val="24"/>
          <w:szCs w:val="24"/>
          <w:lang w:eastAsia="ru-RU"/>
        </w:rPr>
        <w:t>Гребенщикова Л. Г.</w:t>
      </w:r>
      <w:r>
        <w:rPr>
          <w:rFonts w:eastAsia="Calibri" w:cs="Times New Roman"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eastAsia="Calibri" w:cs="Times New Roman" w:ascii="Times New Roman" w:hAnsi="Times New Roman"/>
          <w:color w:val="000000"/>
          <w:sz w:val="24"/>
          <w:szCs w:val="24"/>
          <w:u w:val="single"/>
          <w:lang w:eastAsia="ru-RU"/>
        </w:rPr>
        <w:t>Основы куклотерапии. Галерея кукол</w:t>
      </w:r>
      <w:r>
        <w:rPr>
          <w:rFonts w:eastAsia="Calibri" w:cs="Times New Roman" w:ascii="Times New Roman" w:hAnsi="Times New Roman"/>
          <w:color w:val="000000"/>
          <w:sz w:val="24"/>
          <w:szCs w:val="24"/>
          <w:lang w:eastAsia="ru-RU"/>
        </w:rPr>
        <w:t xml:space="preserve">. СПб.: Речь, 2007. 80                                                      </w:t>
      </w:r>
      <w:r>
        <w:rPr>
          <w:rFonts w:eastAsia="Calibri" w:cs="Times New Roman" w:ascii="Times New Roman" w:hAnsi="Times New Roman"/>
          <w:iCs/>
          <w:color w:val="000000"/>
          <w:sz w:val="24"/>
          <w:szCs w:val="24"/>
          <w:lang w:eastAsia="ru-RU"/>
        </w:rPr>
        <w:t xml:space="preserve">        5.ИванушкинаЕ. В.</w:t>
      </w:r>
      <w:r>
        <w:rPr>
          <w:rFonts w:eastAsia="Calibri" w:cs="Times New Roman" w:ascii="Times New Roman" w:hAnsi="Times New Roman"/>
          <w:color w:val="000000"/>
          <w:sz w:val="24"/>
          <w:szCs w:val="24"/>
          <w:lang w:eastAsia="ru-RU"/>
        </w:rPr>
        <w:t> </w:t>
      </w:r>
      <w:r>
        <w:fldChar w:fldCharType="begin"/>
      </w:r>
      <w:r>
        <w:rPr>
          <w:sz w:val="24"/>
          <w:u w:val="single"/>
          <w:szCs w:val="24"/>
          <w:rFonts w:eastAsia="Calibri" w:cs="Times New Roman" w:ascii="Times New Roman" w:hAnsi="Times New Roman"/>
          <w:color w:val="000000"/>
          <w:lang w:eastAsia="ru-RU"/>
        </w:rPr>
        <w:instrText> HYPERLINK "http://isobr.uspu.ru/doki/category/43/2009-kongress-part4.pdf" \l "page=40"</w:instrText>
      </w:r>
      <w:r>
        <w:rPr>
          <w:sz w:val="24"/>
          <w:u w:val="single"/>
          <w:szCs w:val="24"/>
          <w:rFonts w:eastAsia="Calibri" w:cs="Times New Roman" w:ascii="Times New Roman" w:hAnsi="Times New Roman"/>
          <w:color w:val="000000"/>
          <w:lang w:eastAsia="ru-RU"/>
        </w:rPr>
        <w:fldChar w:fldCharType="separate"/>
      </w:r>
      <w:r>
        <w:rPr>
          <w:rFonts w:eastAsia="Calibri" w:cs="Times New Roman" w:ascii="Times New Roman" w:hAnsi="Times New Roman"/>
          <w:color w:val="000000"/>
          <w:sz w:val="24"/>
          <w:szCs w:val="24"/>
          <w:u w:val="single"/>
          <w:lang w:eastAsia="ru-RU"/>
        </w:rPr>
        <w:t>Социальная адаптация детей с ограниченными возможностями здоровья средствами куклотерапии и песочной терапии</w:t>
      </w:r>
      <w:r>
        <w:rPr>
          <w:sz w:val="24"/>
          <w:u w:val="single"/>
          <w:szCs w:val="24"/>
          <w:rFonts w:eastAsia="Calibri" w:cs="Times New Roman" w:ascii="Times New Roman" w:hAnsi="Times New Roman"/>
          <w:color w:val="000000"/>
          <w:lang w:eastAsia="ru-RU"/>
        </w:rPr>
        <w:fldChar w:fldCharType="end"/>
      </w:r>
      <w:r>
        <w:rPr>
          <w:rFonts w:eastAsia="Calibri" w:cs="Times New Roman" w:ascii="Times New Roman" w:hAnsi="Times New Roman"/>
          <w:color w:val="000000"/>
          <w:sz w:val="24"/>
          <w:szCs w:val="24"/>
          <w:lang w:eastAsia="ru-RU"/>
        </w:rPr>
        <w:t>. С. 41-43.</w:t>
      </w:r>
    </w:p>
    <w:p>
      <w:pPr>
        <w:pStyle w:val="Normal"/>
        <w:shd w:val="clear" w:color="auto" w:fill="FFFFFF"/>
        <w:spacing w:before="90" w:after="90"/>
        <w:rPr>
          <w:rFonts w:ascii="Times New Roman" w:hAnsi="Times New Roman" w:eastAsia="Calibri" w:cs="Times New Roman"/>
          <w:color w:val="000000"/>
          <w:sz w:val="24"/>
          <w:szCs w:val="24"/>
          <w:shd w:fill="FFFFFF" w:val="clear"/>
          <w:lang w:eastAsia="ru-RU"/>
        </w:rPr>
      </w:pPr>
      <w:r>
        <w:rPr>
          <w:rFonts w:eastAsia="Calibri" w:cs="Times New Roman" w:ascii="Times New Roman" w:hAnsi="Times New Roman"/>
          <w:iCs/>
          <w:color w:val="000000"/>
          <w:sz w:val="24"/>
          <w:szCs w:val="24"/>
          <w:lang w:eastAsia="ru-RU"/>
        </w:rPr>
        <w:t>6.Иванушкина Е. В.</w:t>
      </w:r>
      <w:r>
        <w:rPr>
          <w:rFonts w:eastAsia="Calibri" w:cs="Times New Roman" w:ascii="Times New Roman" w:hAnsi="Times New Roman"/>
          <w:color w:val="000000"/>
          <w:sz w:val="24"/>
          <w:szCs w:val="24"/>
          <w:lang w:eastAsia="ru-RU"/>
        </w:rPr>
        <w:t> </w:t>
      </w:r>
      <w:r>
        <w:fldChar w:fldCharType="begin"/>
      </w:r>
      <w:r>
        <w:rPr>
          <w:sz w:val="24"/>
          <w:u w:val="single"/>
          <w:szCs w:val="24"/>
          <w:rFonts w:eastAsia="Calibri" w:cs="Times New Roman" w:ascii="Times New Roman" w:hAnsi="Times New Roman"/>
          <w:color w:val="000000"/>
          <w:lang w:eastAsia="ru-RU"/>
        </w:rPr>
        <w:instrText> HYPERLINK "http://isobr.uspu.ru/doki/category/43/2009-kongress-part4.pdf" \l "page=40"</w:instrText>
      </w:r>
      <w:r>
        <w:rPr>
          <w:sz w:val="24"/>
          <w:u w:val="single"/>
          <w:szCs w:val="24"/>
          <w:rFonts w:eastAsia="Calibri" w:cs="Times New Roman" w:ascii="Times New Roman" w:hAnsi="Times New Roman"/>
          <w:color w:val="000000"/>
          <w:lang w:eastAsia="ru-RU"/>
        </w:rPr>
        <w:fldChar w:fldCharType="separate"/>
      </w:r>
      <w:r>
        <w:rPr>
          <w:rFonts w:eastAsia="Calibri" w:cs="Times New Roman" w:ascii="Times New Roman" w:hAnsi="Times New Roman"/>
          <w:color w:val="000000"/>
          <w:sz w:val="24"/>
          <w:szCs w:val="24"/>
          <w:u w:val="single"/>
          <w:lang w:eastAsia="ru-RU"/>
        </w:rPr>
        <w:t>Социальная адаптация детей с ограниченными возможностями здоровья средствами куклотерапии и песочной терапии</w:t>
      </w:r>
      <w:r>
        <w:rPr>
          <w:sz w:val="24"/>
          <w:u w:val="single"/>
          <w:szCs w:val="24"/>
          <w:rFonts w:eastAsia="Calibri" w:cs="Times New Roman" w:ascii="Times New Roman" w:hAnsi="Times New Roman"/>
          <w:color w:val="000000"/>
          <w:lang w:eastAsia="ru-RU"/>
        </w:rPr>
        <w:fldChar w:fldCharType="end"/>
      </w:r>
      <w:r>
        <w:rPr>
          <w:rFonts w:eastAsia="Calibri" w:cs="Times New Roman" w:ascii="Times New Roman" w:hAnsi="Times New Roman"/>
          <w:color w:val="000000"/>
          <w:sz w:val="24"/>
          <w:szCs w:val="24"/>
          <w:lang w:eastAsia="ru-RU"/>
        </w:rPr>
        <w:t>. С. 41-43.</w:t>
      </w:r>
    </w:p>
    <w:p>
      <w:pPr>
        <w:pStyle w:val="Normal"/>
        <w:spacing w:lineRule="auto" w:line="254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>7.Меньшикова В. С.</w:t>
      </w:r>
      <w:r>
        <w:rPr>
          <w:rFonts w:ascii="Times New Roman" w:hAnsi="Times New Roman"/>
          <w:color w:val="000000"/>
          <w:sz w:val="24"/>
          <w:szCs w:val="24"/>
        </w:rPr>
        <w:t> «</w:t>
      </w:r>
      <w:hyperlink r:id="rId6">
        <w:r>
          <w:rPr>
            <w:rFonts w:ascii="Times New Roman" w:hAnsi="Times New Roman"/>
            <w:color w:val="000000"/>
            <w:sz w:val="24"/>
            <w:szCs w:val="24"/>
            <w:u w:val="single"/>
          </w:rPr>
          <w:t>Развитие познавательных способностей у детей раннего возраста средствами куклотерапии</w:t>
        </w:r>
      </w:hyperlink>
      <w:r>
        <w:rPr>
          <w:rFonts w:ascii="Times New Roman" w:hAnsi="Times New Roman"/>
          <w:sz w:val="24"/>
          <w:szCs w:val="24"/>
        </w:rPr>
        <w:t>»</w:t>
      </w:r>
    </w:p>
    <w:p>
      <w:pPr>
        <w:pStyle w:val="Normal"/>
        <w:spacing w:lineRule="auto" w:line="254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8.Е.В.Мигунова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«Организация театрализованной деятельности в детском саду»./</w:t>
      </w:r>
      <w:r>
        <w:rPr>
          <w:rFonts w:ascii="Times New Roman" w:hAnsi="Times New Roman"/>
          <w:color w:val="000000"/>
          <w:sz w:val="24"/>
          <w:szCs w:val="24"/>
        </w:rPr>
        <w:t xml:space="preserve"> учебно–методическое издание .2006 .с 12-154.</w:t>
      </w:r>
    </w:p>
    <w:p>
      <w:pPr>
        <w:pStyle w:val="Normal"/>
        <w:spacing w:lineRule="auto" w:line="254" w:before="0" w:after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9.Музыка, как средство коррекции у детей с ОВЗ. </w:t>
      </w:r>
      <w:hyperlink r:id="rId7">
        <w:r>
          <w:rPr>
            <w:rFonts w:ascii="Times New Roman" w:hAnsi="Times New Roman"/>
            <w:sz w:val="24"/>
            <w:szCs w:val="24"/>
            <w:u w:val="single"/>
            <w:lang w:eastAsia="ru-RU"/>
          </w:rPr>
          <w:t>https://lib.nspu.ru/umk/34e012b753f48712/t20/ch7.html</w:t>
        </w:r>
      </w:hyperlink>
    </w:p>
    <w:p>
      <w:pPr>
        <w:pStyle w:val="Normal"/>
        <w:shd w:val="clear" w:color="auto" w:fill="FFFFFF"/>
        <w:spacing w:before="90" w:after="90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  <w:lang w:eastAsia="ru-RU"/>
        </w:rPr>
        <w:t>10.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Татринцева, А.Ю. </w:t>
      </w:r>
      <w:r>
        <w:rPr>
          <w:rFonts w:eastAsia="Calibri" w:cs="Times New Roman" w:ascii="Times New Roman" w:hAnsi="Times New Roman"/>
          <w:sz w:val="24"/>
          <w:szCs w:val="24"/>
          <w:u w:val="single"/>
          <w:lang w:eastAsia="ru-RU"/>
        </w:rPr>
        <w:t>Куклотерапия в работе психолога, педагога и логопеда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/ А.Ю.Татаринцева. – СПб.: Речь, 2006. – 102 с.</w:t>
      </w:r>
    </w:p>
    <w:p>
      <w:pPr>
        <w:pStyle w:val="Normal"/>
        <w:spacing w:lineRule="auto" w:line="254" w:before="0" w:after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  Ткачева В.В. </w:t>
      </w:r>
      <w:r>
        <w:rPr>
          <w:rFonts w:ascii="Times New Roman" w:hAnsi="Times New Roman"/>
          <w:sz w:val="24"/>
          <w:szCs w:val="24"/>
          <w:u w:val="single"/>
          <w:lang w:eastAsia="ru-RU"/>
        </w:rPr>
        <w:t>Семья ребенка с отклонениями в развитии</w:t>
      </w:r>
      <w:r>
        <w:rPr>
          <w:rFonts w:ascii="Times New Roman" w:hAnsi="Times New Roman"/>
          <w:sz w:val="24"/>
          <w:szCs w:val="24"/>
          <w:lang w:eastAsia="ru-RU"/>
        </w:rPr>
        <w:t>,- Москва, Книголюб, 2007.</w:t>
      </w:r>
    </w:p>
    <w:p>
      <w:pPr>
        <w:pStyle w:val="Normal"/>
        <w:spacing w:lineRule="auto" w:line="254" w:before="0" w:after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shd w:fill="FFFFFF" w:val="clear"/>
        </w:rPr>
        <w:t xml:space="preserve">12.Татаринцева А.Ю., Григорчук М.Ю. </w:t>
      </w:r>
      <w:r>
        <w:rPr>
          <w:rFonts w:ascii="Times New Roman" w:hAnsi="Times New Roman"/>
          <w:sz w:val="24"/>
          <w:szCs w:val="24"/>
          <w:u w:val="single"/>
          <w:shd w:fill="FFFFFF" w:val="clear"/>
        </w:rPr>
        <w:t>Детские страхи: куклотерапия в помощь детя</w:t>
      </w:r>
      <w:r>
        <w:rPr>
          <w:rFonts w:ascii="Times New Roman" w:hAnsi="Times New Roman"/>
          <w:sz w:val="24"/>
          <w:szCs w:val="24"/>
          <w:shd w:fill="FFFFFF" w:val="clear"/>
        </w:rPr>
        <w:t>м.- СПб.: Речь, 2008г.-218с.</w:t>
      </w:r>
      <w:r>
        <w:rPr>
          <w:rFonts w:ascii="Times New Roman" w:hAnsi="Times New Roman"/>
          <w:color w:val="000000"/>
          <w:sz w:val="24"/>
          <w:szCs w:val="24"/>
          <w:shd w:fill="FFFFFF" w:val="clear"/>
        </w:rPr>
        <w:t> </w:t>
      </w:r>
    </w:p>
    <w:p>
      <w:pPr>
        <w:pStyle w:val="Normal"/>
        <w:spacing w:lineRule="auto" w:line="254" w:before="0" w:after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fill="FFFFFF" w:val="clear"/>
        </w:rPr>
        <w:t xml:space="preserve">13. Фаустова И.В. </w:t>
      </w:r>
      <w:r>
        <w:rPr>
          <w:rFonts w:ascii="Times New Roman" w:hAnsi="Times New Roman"/>
          <w:color w:val="000000"/>
          <w:sz w:val="24"/>
          <w:szCs w:val="24"/>
          <w:u w:val="single"/>
          <w:shd w:fill="FFFFFF" w:val="clear"/>
        </w:rPr>
        <w:t>Метод куклотерапии в работе с детьми старшего дошкольного возраста</w:t>
      </w:r>
      <w:r>
        <w:rPr>
          <w:rFonts w:ascii="Times New Roman" w:hAnsi="Times New Roman"/>
          <w:color w:val="000000"/>
          <w:sz w:val="24"/>
          <w:szCs w:val="24"/>
          <w:shd w:fill="FFFFFF" w:val="clear"/>
        </w:rPr>
        <w:t xml:space="preserve"> (текст)/Фаустова И.В.//Управление ДОУ.-2008.-№5-С.100-107-с.2008 </w:t>
      </w:r>
    </w:p>
    <w:p>
      <w:pPr>
        <w:pStyle w:val="Normal"/>
        <w:shd w:val="clear" w:color="auto" w:fill="FFFFFF"/>
        <w:spacing w:before="90" w:after="90"/>
        <w:jc w:val="both"/>
        <w:rPr>
          <w:rFonts w:ascii="Times New Roman" w:hAnsi="Times New Roman" w:eastAsia="Calibri" w:cs="Times New Roman"/>
          <w:color w:val="000000"/>
          <w:sz w:val="20"/>
          <w:szCs w:val="20"/>
          <w:shd w:fill="FFFFFF" w:val="clear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14.Чебанян Г. Г., Красикова А. Р. </w:t>
      </w:r>
      <w:r>
        <w:rPr>
          <w:rFonts w:eastAsia="Calibri" w:cs="Times New Roman" w:ascii="Times New Roman" w:hAnsi="Times New Roman"/>
          <w:sz w:val="24"/>
          <w:szCs w:val="24"/>
          <w:u w:val="single"/>
          <w:lang w:eastAsia="ru-RU"/>
        </w:rPr>
        <w:t>Куклотерапия в коррекционной и лечебной педагогике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//Феникс, </w:t>
        <w:br/>
      </w:r>
      <w:r>
        <w:rPr>
          <w:rFonts w:eastAsia="Calibri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 xml:space="preserve">15. Якушева Г.И. </w:t>
      </w:r>
      <w:r>
        <w:rPr>
          <w:rFonts w:eastAsia="Calibri" w:cs="Times New Roman" w:ascii="Times New Roman" w:hAnsi="Times New Roman"/>
          <w:color w:val="000000"/>
          <w:sz w:val="24"/>
          <w:szCs w:val="24"/>
          <w:u w:val="single"/>
          <w:shd w:fill="FFFFFF" w:val="clear"/>
          <w:lang w:eastAsia="ru-RU"/>
        </w:rPr>
        <w:t>Народная кукла как современное педагогическое средство</w:t>
      </w:r>
      <w:r>
        <w:rPr>
          <w:rFonts w:eastAsia="Calibri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 xml:space="preserve"> (текст) Якушева Г.И.// начальная школа(журнал).-2004.-№12-с.54-56.-с.2004 .</w:t>
      </w:r>
    </w:p>
    <w:p>
      <w:pPr>
        <w:pStyle w:val="Normal"/>
        <w:spacing w:lineRule="auto" w:line="254" w:before="0" w:after="160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f51c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661996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66199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6199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hyperlink" Target="http://www.cross-kpk.ru/documents/&#1042;&#1080;&#1088;&#1090;&#1091;&#1072;&#1083;&#1100;&#1085;&#1099;&#1077; &#1089;&#1077;&#1082;&#1094;&#1080;&#1080;/2012/&#1057;&#1045;&#1050;&#1062;&#1048;&#1071; &#1050;&#1056;&#1040;&#1045;&#1042;&#1045;&#1044;&#1045;&#1053;&#1048;&#1045; &#1051;&#1048;&#1058;&#1045;&#1056;&#1040;&#1058;&#1059;&#1056;&#1040;, &#1050;&#1059;&#1051;&#1068;&#1058;&#1059;&#1056;&#1040; &#1048; &#1048;&#1057;&#1058;&#1054;&#1056;&#1048;&#1071; &#1056;&#1045;&#1043;&#1048;&#1054;&#1053;&#1040;/&#1050;&#1059;&#1050;&#1051;&#1054;&#1058;&#1045;&#1056;&#1040;&#1055;&#1048;&#1071; &#1050;&#1040;&#1050; &#1057;&#1056;&#1045;&#1044;&#1057;&#1058;&#1042;&#1054; &#1060;&#1054;&#1056;&#1052;&#1048;&#1056;&#1054;&#1042;&#1040;&#1053;&#1048;&#1071; &#1057;&#1054;&#1062;&#1048;&#1040;&#1051;&#1068;&#1053;&#1054;&#1049; &#1059;&#1042;&#1045;&#1056;&#1045;&#1053;&#1053;&#1054;&#1057;&#1058;&#1048; &#1059; &#1044;&#1045;&#1058;&#1045;&#1049; &#1057;&#1058;&#1040;&#1056;&#1064;&#1045;&#1043;&#1054; &#1044;&#1054;&#1064;&#1050;&#1054;&#1051;&#1068;&#1053;&#1054;&#1043;&#1054; &#1042;&#1054;&#1047;&#1056;&#1040;&#1057;&#1058;&#1040;.doc" TargetMode="External"/><Relationship Id="rId6" Type="http://schemas.openxmlformats.org/officeDocument/2006/relationships/hyperlink" Target="http://www.tgspa.ru/info/science/action/docs/files_65/2515.docx" TargetMode="External"/><Relationship Id="rId7" Type="http://schemas.openxmlformats.org/officeDocument/2006/relationships/hyperlink" Target="https://lib.nspu.ru/umk/34e012b753f48712/t20/ch7.html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LibreOffice/7.1.0.3$Windows_X86_64 LibreOffice_project/f6099ecf3d29644b5008cc8f48f42f4a40986e4c</Application>
  <AppVersion>15.0000</AppVersion>
  <Pages>5</Pages>
  <Words>1189</Words>
  <Characters>9107</Characters>
  <CharactersWithSpaces>10318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2023-04-11T15:08:00Z</dcterms:created>
  <dc:creator>Sveta</dc:creator>
  <dc:description/>
  <dc:language>ru-RU</dc:language>
  <cp:lastModifiedBy/>
  <dcterms:modified xsi:type="dcterms:W3CDTF">2023-04-14T07:11:17Z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