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318" w:type="dxa"/>
        <w:tblLook w:val="04A0"/>
      </w:tblPr>
      <w:tblGrid>
        <w:gridCol w:w="10090"/>
        <w:gridCol w:w="222"/>
      </w:tblGrid>
      <w:tr w:rsidR="00D06282" w:rsidTr="00C77207">
        <w:trPr>
          <w:trHeight w:val="440"/>
        </w:trPr>
        <w:tc>
          <w:tcPr>
            <w:tcW w:w="9667" w:type="dxa"/>
            <w:hideMark/>
          </w:tcPr>
          <w:tbl>
            <w:tblPr>
              <w:tblW w:w="9874" w:type="dxa"/>
              <w:tblLook w:val="04A0"/>
            </w:tblPr>
            <w:tblGrid>
              <w:gridCol w:w="4932"/>
              <w:gridCol w:w="4942"/>
            </w:tblGrid>
            <w:tr w:rsidR="00724582" w:rsidRPr="00CC303C" w:rsidTr="00706D18">
              <w:trPr>
                <w:trHeight w:val="440"/>
              </w:trPr>
              <w:tc>
                <w:tcPr>
                  <w:tcW w:w="4932" w:type="dxa"/>
                  <w:hideMark/>
                </w:tcPr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Согласовано: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Директор МКУ «Информационно-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методический центр»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___________ И.В.Левина  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«16»  сентября 2019 г.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4942" w:type="dxa"/>
                  <w:hideMark/>
                </w:tcPr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Утверждаю: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Зам. начальника МКУ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«Управление образования администрации городского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округа «Город Лесной»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_______________ О.Г.Цимлякова </w:t>
                  </w:r>
                </w:p>
                <w:p w:rsidR="00724582" w:rsidRPr="00CC303C" w:rsidRDefault="00724582" w:rsidP="008A3C17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CC303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«16»  сентября 2019 г. </w:t>
                  </w:r>
                </w:p>
              </w:tc>
            </w:tr>
          </w:tbl>
          <w:p w:rsidR="00724582" w:rsidRPr="00CC303C" w:rsidRDefault="00724582" w:rsidP="008A3C17">
            <w:pPr>
              <w:jc w:val="center"/>
              <w:rPr>
                <w:rFonts w:ascii="Liberation Serif" w:hAnsi="Liberation Serif"/>
                <w:b/>
              </w:rPr>
            </w:pPr>
            <w:r w:rsidRPr="00CC303C">
              <w:rPr>
                <w:rFonts w:ascii="Liberation Serif" w:hAnsi="Liberation Serif"/>
                <w:b/>
              </w:rPr>
              <w:t>Положение</w:t>
            </w:r>
          </w:p>
          <w:p w:rsidR="00724582" w:rsidRPr="00CC303C" w:rsidRDefault="00724582" w:rsidP="008A3C17">
            <w:pPr>
              <w:jc w:val="center"/>
              <w:rPr>
                <w:rFonts w:ascii="Liberation Serif" w:hAnsi="Liberation Serif"/>
                <w:b/>
              </w:rPr>
            </w:pPr>
            <w:r w:rsidRPr="00CC303C">
              <w:rPr>
                <w:rFonts w:ascii="Liberation Serif" w:hAnsi="Liberation Serif"/>
                <w:b/>
              </w:rPr>
              <w:t>О фестивале образовательных мероприятий «</w:t>
            </w:r>
            <w:r w:rsidR="004F2238">
              <w:rPr>
                <w:rFonts w:ascii="Liberation Serif" w:hAnsi="Liberation Serif"/>
                <w:b/>
              </w:rPr>
              <w:t>Серпантин п</w:t>
            </w:r>
            <w:r w:rsidRPr="00CC303C">
              <w:rPr>
                <w:rFonts w:ascii="Liberation Serif" w:hAnsi="Liberation Serif"/>
                <w:b/>
              </w:rPr>
              <w:t>одвижны</w:t>
            </w:r>
            <w:r w:rsidR="004F2238">
              <w:rPr>
                <w:rFonts w:ascii="Liberation Serif" w:hAnsi="Liberation Serif"/>
                <w:b/>
              </w:rPr>
              <w:t>х</w:t>
            </w:r>
            <w:r w:rsidRPr="00CC303C">
              <w:rPr>
                <w:rFonts w:ascii="Liberation Serif" w:hAnsi="Liberation Serif"/>
                <w:b/>
              </w:rPr>
              <w:t xml:space="preserve"> игр»</w:t>
            </w:r>
          </w:p>
          <w:p w:rsidR="00E865C3" w:rsidRPr="00CC303C" w:rsidRDefault="00E865C3" w:rsidP="008A3C17">
            <w:pPr>
              <w:jc w:val="both"/>
              <w:rPr>
                <w:rFonts w:ascii="Liberation Serif" w:hAnsi="Liberation Serif"/>
                <w:b/>
              </w:rPr>
            </w:pPr>
            <w:r w:rsidRPr="00CC303C">
              <w:rPr>
                <w:rFonts w:ascii="Liberation Serif" w:hAnsi="Liberation Serif"/>
                <w:b/>
              </w:rPr>
              <w:t>1.Общие положения</w:t>
            </w:r>
          </w:p>
          <w:p w:rsidR="00E865C3" w:rsidRPr="00CC303C" w:rsidRDefault="00E865C3" w:rsidP="008A3C1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num" w:pos="-108"/>
                <w:tab w:val="left" w:pos="0"/>
                <w:tab w:val="left" w:pos="567"/>
              </w:tabs>
              <w:ind w:left="34" w:right="-427" w:hanging="34"/>
              <w:jc w:val="both"/>
              <w:rPr>
                <w:rFonts w:ascii="Liberation Serif" w:hAnsi="Liberation Serif"/>
                <w:b/>
                <w:szCs w:val="24"/>
              </w:rPr>
            </w:pPr>
            <w:r w:rsidRPr="00CC303C">
              <w:rPr>
                <w:rFonts w:ascii="Liberation Serif" w:hAnsi="Liberation Serif"/>
                <w:szCs w:val="24"/>
              </w:rPr>
              <w:t>Настоящее положение разработано для муниципальных бюджетных и автономных дошкольных образовательных учреждений (далее МБДОУ, МАДОУ) городского округа «Город Лесной».</w:t>
            </w:r>
          </w:p>
          <w:p w:rsidR="00E865C3" w:rsidRPr="00CC303C" w:rsidRDefault="00E865C3" w:rsidP="008A3C1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  <w:tab w:val="num" w:pos="34"/>
                <w:tab w:val="left" w:pos="567"/>
              </w:tabs>
              <w:ind w:left="34" w:right="-427" w:hanging="34"/>
              <w:jc w:val="both"/>
              <w:rPr>
                <w:rFonts w:ascii="Liberation Serif" w:hAnsi="Liberation Serif"/>
                <w:b/>
                <w:szCs w:val="24"/>
              </w:rPr>
            </w:pPr>
            <w:r w:rsidRPr="00CC303C">
              <w:rPr>
                <w:rFonts w:ascii="Liberation Serif" w:hAnsi="Liberation Serif"/>
                <w:szCs w:val="24"/>
              </w:rPr>
              <w:t>Настоящее Положение направлено на регулирование совместной деятельности МБДОУ, МАДОУ, МКУ «Управление образования администрации городского округа «Город Лесной», МКУ  «Информационно-методический центр» по проведению мероприятий с детьми.</w:t>
            </w:r>
          </w:p>
          <w:p w:rsidR="00E865C3" w:rsidRPr="00CC303C" w:rsidRDefault="00E865C3" w:rsidP="008A3C1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  <w:tab w:val="num" w:pos="34"/>
                <w:tab w:val="left" w:pos="567"/>
              </w:tabs>
              <w:ind w:left="0" w:right="-427" w:firstLine="0"/>
              <w:jc w:val="both"/>
              <w:rPr>
                <w:rFonts w:ascii="Liberation Serif" w:hAnsi="Liberation Serif"/>
                <w:b/>
                <w:szCs w:val="24"/>
              </w:rPr>
            </w:pPr>
            <w:r w:rsidRPr="00CC303C">
              <w:rPr>
                <w:rFonts w:ascii="Liberation Serif" w:hAnsi="Liberation Serif"/>
                <w:szCs w:val="24"/>
              </w:rPr>
              <w:t>Изменения и дополнения к Положению вносятся МКУ «Управление образования администрации городского округа «Город Лесной», МКУ  «Информационно-методический центр».</w:t>
            </w:r>
          </w:p>
          <w:p w:rsidR="00E865C3" w:rsidRPr="00CC303C" w:rsidRDefault="00C77207" w:rsidP="008A3C17">
            <w:pPr>
              <w:pStyle w:val="a4"/>
              <w:numPr>
                <w:ilvl w:val="1"/>
                <w:numId w:val="1"/>
              </w:numPr>
              <w:tabs>
                <w:tab w:val="left" w:pos="0"/>
                <w:tab w:val="left" w:pos="567"/>
              </w:tabs>
              <w:ind w:right="-427"/>
              <w:jc w:val="both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   </w:t>
            </w:r>
            <w:r w:rsidR="00E865C3" w:rsidRPr="00CC303C">
              <w:rPr>
                <w:rFonts w:ascii="Liberation Serif" w:hAnsi="Liberation Serif"/>
                <w:szCs w:val="24"/>
              </w:rPr>
              <w:t>Данное Положение действует до принятия нового.</w:t>
            </w:r>
          </w:p>
          <w:p w:rsidR="00E865C3" w:rsidRPr="00CC303C" w:rsidRDefault="00E865C3" w:rsidP="008A3C1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num" w:pos="0"/>
                <w:tab w:val="left" w:pos="567"/>
              </w:tabs>
              <w:ind w:left="0" w:right="-427" w:hanging="108"/>
              <w:jc w:val="both"/>
              <w:rPr>
                <w:rFonts w:ascii="Liberation Serif" w:hAnsi="Liberation Serif"/>
                <w:b/>
                <w:szCs w:val="24"/>
              </w:rPr>
            </w:pPr>
            <w:r w:rsidRPr="00CC303C">
              <w:rPr>
                <w:rFonts w:ascii="Liberation Serif" w:hAnsi="Liberation Serif"/>
                <w:szCs w:val="24"/>
              </w:rPr>
              <w:t>Положение является основанием для разработки условий организации и проведения мероприятий на уровне ДОУ.</w:t>
            </w:r>
          </w:p>
          <w:p w:rsidR="00E865C3" w:rsidRPr="00CC303C" w:rsidRDefault="00E865C3" w:rsidP="008A3C17">
            <w:pPr>
              <w:pStyle w:val="a4"/>
              <w:tabs>
                <w:tab w:val="left" w:pos="0"/>
                <w:tab w:val="left" w:pos="567"/>
              </w:tabs>
              <w:ind w:left="0" w:right="-427"/>
              <w:jc w:val="both"/>
              <w:rPr>
                <w:rFonts w:ascii="Liberation Serif" w:hAnsi="Liberation Serif"/>
                <w:b/>
                <w:szCs w:val="24"/>
              </w:rPr>
            </w:pPr>
            <w:r w:rsidRPr="00CC303C">
              <w:rPr>
                <w:rFonts w:ascii="Liberation Serif" w:hAnsi="Liberation Serif"/>
                <w:b/>
                <w:szCs w:val="24"/>
              </w:rPr>
              <w:t>2.Цели задачи  фестиваля</w:t>
            </w:r>
          </w:p>
          <w:p w:rsidR="000167B7" w:rsidRPr="00CC303C" w:rsidRDefault="00CC303C" w:rsidP="008A3C1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2.1.</w:t>
            </w:r>
            <w:r w:rsidR="00C77207">
              <w:rPr>
                <w:rFonts w:ascii="Liberation Serif" w:hAnsi="Liberation Serif"/>
                <w:color w:val="000000"/>
              </w:rPr>
              <w:t xml:space="preserve">  </w:t>
            </w:r>
            <w:r w:rsidR="000167B7" w:rsidRPr="00CC303C">
              <w:rPr>
                <w:rFonts w:ascii="Liberation Serif" w:hAnsi="Liberation Serif"/>
                <w:color w:val="000000"/>
              </w:rPr>
              <w:t>Фестиваль проводится в целях активизации творческого потенциала воспитателей и инструкторов по физической культуре,  создания условий для совместной и самостоятельной деятельности детей в пространстве игры</w:t>
            </w:r>
            <w:r w:rsidR="00244862">
              <w:rPr>
                <w:rFonts w:ascii="Liberation Serif" w:hAnsi="Liberation Serif"/>
                <w:color w:val="000000"/>
              </w:rPr>
              <w:t>.</w:t>
            </w:r>
          </w:p>
          <w:p w:rsidR="000167B7" w:rsidRPr="00CC303C" w:rsidRDefault="00CC303C" w:rsidP="008A3C1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2.2.</w:t>
            </w:r>
            <w:r w:rsidR="00C77207">
              <w:rPr>
                <w:rFonts w:ascii="Liberation Serif" w:hAnsi="Liberation Serif"/>
                <w:color w:val="000000"/>
              </w:rPr>
              <w:t xml:space="preserve">  </w:t>
            </w:r>
            <w:r>
              <w:rPr>
                <w:rFonts w:ascii="Liberation Serif" w:hAnsi="Liberation Serif"/>
                <w:color w:val="000000"/>
              </w:rPr>
              <w:t>П</w:t>
            </w:r>
            <w:r w:rsidR="000167B7" w:rsidRPr="00CC303C">
              <w:rPr>
                <w:rFonts w:ascii="Liberation Serif" w:hAnsi="Liberation Serif"/>
                <w:color w:val="000000"/>
              </w:rPr>
              <w:t>оиск педагогических идей по обогащению детской подвижной игры как одного из эффективных и доступных средств в укреплении здоровья дошкольников</w:t>
            </w:r>
          </w:p>
          <w:p w:rsidR="00ED043D" w:rsidRPr="00CC303C" w:rsidRDefault="00CC303C" w:rsidP="008A3C1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2.3.</w:t>
            </w:r>
            <w:r w:rsidR="00C77207">
              <w:rPr>
                <w:rFonts w:ascii="Liberation Serif" w:hAnsi="Liberation Serif"/>
                <w:color w:val="000000"/>
              </w:rPr>
              <w:t xml:space="preserve">   </w:t>
            </w:r>
            <w:r>
              <w:rPr>
                <w:rFonts w:ascii="Liberation Serif" w:hAnsi="Liberation Serif"/>
                <w:color w:val="000000"/>
              </w:rPr>
              <w:t>В</w:t>
            </w:r>
            <w:r w:rsidR="00ED043D" w:rsidRPr="00CC303C">
              <w:rPr>
                <w:rFonts w:ascii="Liberation Serif" w:hAnsi="Liberation Serif"/>
                <w:color w:val="000000"/>
              </w:rPr>
              <w:t>ключение воспитателей в российский проект «Игра 4Д»</w:t>
            </w:r>
            <w:r w:rsidRPr="00CC303C">
              <w:rPr>
                <w:rFonts w:ascii="Liberation Serif" w:hAnsi="Liberation Serif"/>
                <w:color w:val="000000"/>
              </w:rPr>
              <w:t xml:space="preserve"> (Дети, движение, дружба, двор)</w:t>
            </w:r>
            <w:r>
              <w:rPr>
                <w:rFonts w:ascii="Liberation Serif" w:hAnsi="Liberation Serif"/>
                <w:color w:val="000000"/>
              </w:rPr>
              <w:t xml:space="preserve"> Всероссийский проект «Игра 4Д» является инициативой команды педагогов из шести регионов Российской Федерации и команды «Университета Детства» Рыбаков Фонда.</w:t>
            </w:r>
          </w:p>
          <w:p w:rsidR="000167B7" w:rsidRPr="00CC303C" w:rsidRDefault="00ED043D" w:rsidP="008A3C17">
            <w:pPr>
              <w:pStyle w:val="a4"/>
              <w:tabs>
                <w:tab w:val="left" w:pos="0"/>
                <w:tab w:val="left" w:pos="567"/>
              </w:tabs>
              <w:ind w:left="0" w:right="-427"/>
              <w:jc w:val="both"/>
              <w:rPr>
                <w:rFonts w:ascii="Liberation Serif" w:hAnsi="Liberation Serif"/>
                <w:szCs w:val="24"/>
              </w:rPr>
            </w:pPr>
            <w:r w:rsidRPr="00CC303C">
              <w:rPr>
                <w:rFonts w:ascii="Liberation Serif" w:hAnsi="Liberation Serif"/>
                <w:szCs w:val="24"/>
              </w:rPr>
              <w:t>Цель проекта «Игра 4Д»: способствовать возрождению культуры детской подвижной игры через создание сообщества единомышленников для организации подвижных игр с дошкольниками.</w:t>
            </w:r>
          </w:p>
          <w:p w:rsidR="00F066DB" w:rsidRDefault="00F066DB" w:rsidP="008A3C17">
            <w:pPr>
              <w:jc w:val="both"/>
            </w:pPr>
            <w:r w:rsidRPr="00710F4F">
              <w:t>Предоставление возможности педагогу для самореализации и развития его творческого потенциала. Повышение педагогического мастерства через знакомство с опытом коллег.  Установление профессиональных партнерских отношений между педагогами, работающих с детьми раннего возраста.</w:t>
            </w:r>
          </w:p>
          <w:p w:rsidR="000167B7" w:rsidRDefault="00F066DB" w:rsidP="008A3C17">
            <w:pPr>
              <w:pStyle w:val="a4"/>
              <w:tabs>
                <w:tab w:val="left" w:pos="0"/>
                <w:tab w:val="left" w:pos="567"/>
              </w:tabs>
              <w:ind w:left="0" w:right="-427"/>
              <w:jc w:val="both"/>
              <w:rPr>
                <w:rFonts w:ascii="Liberation Serif" w:hAnsi="Liberation Serif"/>
                <w:b/>
                <w:szCs w:val="24"/>
              </w:rPr>
            </w:pPr>
            <w:r w:rsidRPr="00244862">
              <w:rPr>
                <w:rFonts w:ascii="Liberation Serif" w:hAnsi="Liberation Serif"/>
                <w:b/>
                <w:szCs w:val="24"/>
              </w:rPr>
              <w:t>3.</w:t>
            </w:r>
            <w:r w:rsidRPr="00CC303C">
              <w:rPr>
                <w:rFonts w:ascii="Liberation Serif" w:hAnsi="Liberation Serif"/>
                <w:b/>
                <w:szCs w:val="24"/>
              </w:rPr>
              <w:t xml:space="preserve"> </w:t>
            </w:r>
            <w:r w:rsidR="00244862">
              <w:rPr>
                <w:rFonts w:ascii="Liberation Serif" w:hAnsi="Liberation Serif"/>
                <w:b/>
                <w:szCs w:val="24"/>
              </w:rPr>
              <w:t>З</w:t>
            </w:r>
            <w:r w:rsidRPr="00CC303C">
              <w:rPr>
                <w:rFonts w:ascii="Liberation Serif" w:hAnsi="Liberation Serif"/>
                <w:b/>
                <w:szCs w:val="24"/>
              </w:rPr>
              <w:t>адачи  фестиваля</w:t>
            </w:r>
          </w:p>
          <w:p w:rsidR="00244862" w:rsidRDefault="00244862" w:rsidP="008A3C17">
            <w:pPr>
              <w:jc w:val="both"/>
            </w:pPr>
            <w:r w:rsidRPr="00244862">
              <w:rPr>
                <w:rFonts w:ascii="Liberation Serif" w:hAnsi="Liberation Serif"/>
              </w:rPr>
              <w:t>3.1.</w:t>
            </w:r>
            <w:r w:rsidR="00C77207">
              <w:rPr>
                <w:rFonts w:ascii="Liberation Serif" w:hAnsi="Liberation Serif"/>
              </w:rPr>
              <w:t xml:space="preserve">  </w:t>
            </w:r>
            <w:r w:rsidRPr="00710F4F">
              <w:t xml:space="preserve"> Предостав</w:t>
            </w:r>
            <w:r>
              <w:t>ить</w:t>
            </w:r>
            <w:r w:rsidRPr="00710F4F">
              <w:t xml:space="preserve"> </w:t>
            </w:r>
            <w:r>
              <w:t xml:space="preserve">педагогам </w:t>
            </w:r>
            <w:r w:rsidRPr="00710F4F">
              <w:t>возможност</w:t>
            </w:r>
            <w:r>
              <w:t>ь</w:t>
            </w:r>
            <w:r w:rsidRPr="00710F4F">
              <w:t xml:space="preserve"> самореализации</w:t>
            </w:r>
            <w:r>
              <w:t xml:space="preserve"> путём</w:t>
            </w:r>
            <w:r w:rsidR="00957511">
              <w:t xml:space="preserve"> их </w:t>
            </w:r>
            <w:r>
              <w:t xml:space="preserve"> участия в фестивале. </w:t>
            </w:r>
          </w:p>
          <w:p w:rsidR="00244862" w:rsidRDefault="00244862" w:rsidP="008A3C17">
            <w:pPr>
              <w:jc w:val="both"/>
            </w:pPr>
            <w:r>
              <w:t>3.2.</w:t>
            </w:r>
            <w:r w:rsidR="00C77207">
              <w:t xml:space="preserve">  </w:t>
            </w:r>
            <w:r>
              <w:t xml:space="preserve">Презентовать </w:t>
            </w:r>
            <w:r w:rsidRPr="00710F4F">
              <w:t>педагогическ</w:t>
            </w:r>
            <w:r w:rsidR="00957511">
              <w:t>ий</w:t>
            </w:r>
            <w:r w:rsidRPr="00710F4F">
              <w:t xml:space="preserve"> </w:t>
            </w:r>
            <w:r>
              <w:t>опыт в организации деятельности с детьми дошкольного возраста.</w:t>
            </w:r>
          </w:p>
          <w:p w:rsidR="00244862" w:rsidRDefault="00244862" w:rsidP="008A3C17">
            <w:pPr>
              <w:jc w:val="both"/>
            </w:pPr>
            <w:r>
              <w:t>3.3.</w:t>
            </w:r>
            <w:r w:rsidRPr="00710F4F">
              <w:t xml:space="preserve"> Установ</w:t>
            </w:r>
            <w:r>
              <w:t xml:space="preserve">ить </w:t>
            </w:r>
            <w:r w:rsidRPr="00710F4F">
              <w:t xml:space="preserve"> профессиональны</w:t>
            </w:r>
            <w:r>
              <w:t>е</w:t>
            </w:r>
            <w:r w:rsidRPr="00710F4F">
              <w:t xml:space="preserve"> партнерски</w:t>
            </w:r>
            <w:r>
              <w:t>е</w:t>
            </w:r>
            <w:r w:rsidRPr="00710F4F">
              <w:t xml:space="preserve"> отношени</w:t>
            </w:r>
            <w:r>
              <w:t>я  с коллегами.</w:t>
            </w:r>
          </w:p>
          <w:p w:rsidR="00F066DB" w:rsidRDefault="004104A0" w:rsidP="008A3C17">
            <w:pPr>
              <w:jc w:val="both"/>
              <w:rPr>
                <w:rFonts w:ascii="Liberation Serif" w:hAnsi="Liberation Serif" w:cs="Arial"/>
                <w:color w:val="222222"/>
              </w:rPr>
            </w:pPr>
            <w:r>
              <w:t>3</w:t>
            </w:r>
            <w:r w:rsidRPr="004104A0">
              <w:rPr>
                <w:rFonts w:ascii="Liberation Serif" w:hAnsi="Liberation Serif"/>
              </w:rPr>
              <w:t>.4.</w:t>
            </w:r>
            <w:r w:rsidR="00C77207">
              <w:rPr>
                <w:rFonts w:ascii="Liberation Serif" w:hAnsi="Liberation Serif"/>
              </w:rPr>
              <w:t xml:space="preserve"> </w:t>
            </w:r>
            <w:r w:rsidRPr="004104A0">
              <w:rPr>
                <w:rFonts w:ascii="Liberation Serif" w:hAnsi="Liberation Serif"/>
              </w:rPr>
              <w:t>Ф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>ормирова</w:t>
            </w:r>
            <w:r w:rsidRPr="004104A0">
              <w:rPr>
                <w:rFonts w:ascii="Liberation Serif" w:hAnsi="Liberation Serif" w:cs="Arial"/>
                <w:color w:val="222222"/>
              </w:rPr>
              <w:t xml:space="preserve">ть 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 xml:space="preserve"> у воспитанников потребности в двигательной активности и физическом совершенствовании.</w:t>
            </w:r>
          </w:p>
          <w:p w:rsidR="004104A0" w:rsidRPr="004104A0" w:rsidRDefault="004104A0" w:rsidP="008A3C17">
            <w:pPr>
              <w:rPr>
                <w:rFonts w:ascii="Liberation Serif" w:hAnsi="Liberation Serif" w:cs="Arial"/>
                <w:color w:val="222222"/>
              </w:rPr>
            </w:pPr>
            <w:r>
              <w:rPr>
                <w:color w:val="000000"/>
              </w:rPr>
              <w:t>3.5</w:t>
            </w:r>
            <w:r w:rsidR="00C772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.Популяриз</w:t>
            </w:r>
            <w:r w:rsidR="00C77207">
              <w:rPr>
                <w:color w:val="000000"/>
              </w:rPr>
              <w:t>и</w:t>
            </w:r>
            <w:r>
              <w:rPr>
                <w:color w:val="000000"/>
              </w:rPr>
              <w:t>ровать подвижные и дворовые  игры,  здоровый образ жизни среди воспитанников дошкольных учреждений, педагогов и родителей.</w:t>
            </w:r>
            <w:r>
              <w:rPr>
                <w:color w:val="000000"/>
              </w:rPr>
              <w:br/>
              <w:t xml:space="preserve">3.6. </w:t>
            </w:r>
            <w:r w:rsidR="00C772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Содействие укреплению здоровья детей дошкольного возраста.</w:t>
            </w:r>
          </w:p>
          <w:p w:rsidR="004104A0" w:rsidRDefault="004104A0" w:rsidP="008A3C1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 w:cs="Arial"/>
                <w:color w:val="222222"/>
              </w:rPr>
            </w:pPr>
            <w:r w:rsidRPr="004104A0">
              <w:rPr>
                <w:rFonts w:ascii="Liberation Serif" w:hAnsi="Liberation Serif" w:cs="Arial"/>
                <w:color w:val="222222"/>
              </w:rPr>
              <w:t>3.7.</w:t>
            </w:r>
            <w:r w:rsidR="00C77207">
              <w:rPr>
                <w:rFonts w:ascii="Liberation Serif" w:hAnsi="Liberation Serif" w:cs="Arial"/>
                <w:color w:val="222222"/>
              </w:rPr>
              <w:t xml:space="preserve">  </w:t>
            </w:r>
            <w:r w:rsidRPr="004104A0">
              <w:rPr>
                <w:rFonts w:ascii="Liberation Serif" w:hAnsi="Liberation Serif" w:cs="Arial"/>
                <w:color w:val="222222"/>
              </w:rPr>
              <w:t xml:space="preserve">Привести в соответствие с современными требованиями 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 xml:space="preserve"> материально-технически</w:t>
            </w:r>
            <w:r w:rsidRPr="004104A0">
              <w:rPr>
                <w:rFonts w:ascii="Liberation Serif" w:hAnsi="Liberation Serif" w:cs="Arial"/>
                <w:color w:val="222222"/>
              </w:rPr>
              <w:t>е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>, предметно-развивающи</w:t>
            </w:r>
            <w:r w:rsidRPr="004104A0">
              <w:rPr>
                <w:rFonts w:ascii="Liberation Serif" w:hAnsi="Liberation Serif" w:cs="Arial"/>
                <w:color w:val="222222"/>
              </w:rPr>
              <w:t>е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 xml:space="preserve"> услови</w:t>
            </w:r>
            <w:r>
              <w:rPr>
                <w:rFonts w:ascii="Liberation Serif" w:hAnsi="Liberation Serif" w:cs="Arial"/>
                <w:color w:val="222222"/>
              </w:rPr>
              <w:t xml:space="preserve">я </w:t>
            </w:r>
            <w:r w:rsidR="00F066DB" w:rsidRPr="004104A0">
              <w:rPr>
                <w:rFonts w:ascii="Liberation Serif" w:hAnsi="Liberation Serif" w:cs="Arial"/>
                <w:color w:val="222222"/>
              </w:rPr>
              <w:t xml:space="preserve"> для </w:t>
            </w:r>
            <w:r w:rsidRPr="004104A0">
              <w:rPr>
                <w:rFonts w:ascii="Liberation Serif" w:hAnsi="Liberation Serif" w:cs="Arial"/>
                <w:color w:val="222222"/>
              </w:rPr>
              <w:t>проведения подвижных игр в ДОУ</w:t>
            </w:r>
          </w:p>
          <w:p w:rsidR="00234901" w:rsidRDefault="00234901" w:rsidP="008A3C17">
            <w:pPr>
              <w:ind w:left="-284"/>
              <w:rPr>
                <w:b/>
              </w:rPr>
            </w:pPr>
            <w:r>
              <w:rPr>
                <w:b/>
              </w:rPr>
              <w:t>5.4.Сроки проведения фестиваля</w:t>
            </w:r>
          </w:p>
          <w:p w:rsidR="00234901" w:rsidRDefault="00234901" w:rsidP="008A3C17">
            <w:pPr>
              <w:ind w:left="-284"/>
            </w:pPr>
            <w:r w:rsidRPr="004F2238">
              <w:t>5.</w:t>
            </w:r>
            <w:r>
              <w:t>4</w:t>
            </w:r>
            <w:r w:rsidRPr="004F2238">
              <w:t>.</w:t>
            </w:r>
            <w:r>
              <w:t>1.</w:t>
            </w:r>
            <w:r w:rsidRPr="004F2238">
              <w:t>Фестиваль  проводиться в октябре 2019 года.</w:t>
            </w:r>
          </w:p>
          <w:p w:rsidR="00607808" w:rsidRDefault="00607808" w:rsidP="008A3C17">
            <w:pPr>
              <w:ind w:left="-284"/>
            </w:pPr>
          </w:p>
          <w:p w:rsidR="00E865C3" w:rsidRPr="00A0187F" w:rsidRDefault="00234901" w:rsidP="008A3C1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E865C3" w:rsidRPr="00A0187F">
              <w:rPr>
                <w:b/>
              </w:rPr>
              <w:t>.Участники фестиваля</w:t>
            </w:r>
          </w:p>
          <w:p w:rsidR="00D06282" w:rsidRDefault="00234901" w:rsidP="008A3C17">
            <w:r>
              <w:t>5</w:t>
            </w:r>
            <w:r w:rsidR="00C77207">
              <w:t>.1.</w:t>
            </w:r>
            <w:r w:rsidR="00E865C3" w:rsidRPr="00A0187F">
              <w:t xml:space="preserve">В фестивале  принимают участие </w:t>
            </w:r>
            <w:r w:rsidR="00E865C3" w:rsidRPr="00C77207">
              <w:rPr>
                <w:b/>
              </w:rPr>
              <w:t xml:space="preserve">воспитатели </w:t>
            </w:r>
            <w:r w:rsidR="002F67ED" w:rsidRPr="00C77207">
              <w:rPr>
                <w:b/>
              </w:rPr>
              <w:t xml:space="preserve"> и инструкторы по физической культуре </w:t>
            </w:r>
            <w:r w:rsidR="00E865C3" w:rsidRPr="00C77207">
              <w:rPr>
                <w:b/>
              </w:rPr>
              <w:t xml:space="preserve">МБДОУ И МАДОУ </w:t>
            </w:r>
            <w:r w:rsidR="00E865C3">
              <w:t xml:space="preserve"> </w:t>
            </w:r>
            <w:r w:rsidR="00E865C3" w:rsidRPr="00A0187F">
              <w:t>городского округа</w:t>
            </w:r>
            <w:r w:rsidR="00E865C3">
              <w:t xml:space="preserve"> </w:t>
            </w:r>
            <w:r w:rsidR="00E865C3" w:rsidRPr="00A0187F">
              <w:t>«Город Лесной»</w:t>
            </w:r>
            <w:r w:rsidR="002F67ED">
              <w:t>.</w:t>
            </w:r>
            <w:r w:rsidR="00E865C3" w:rsidRPr="00A0187F">
              <w:t xml:space="preserve"> </w:t>
            </w:r>
            <w:r w:rsidR="002F67ED">
              <w:t xml:space="preserve"> </w:t>
            </w:r>
          </w:p>
          <w:p w:rsidR="004F2238" w:rsidRDefault="00234901" w:rsidP="008A3C1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F2238">
              <w:rPr>
                <w:color w:val="000000"/>
              </w:rPr>
              <w:t>.2.Д</w:t>
            </w:r>
            <w:r w:rsidR="004F2238" w:rsidRPr="00E0594E">
              <w:rPr>
                <w:b/>
              </w:rPr>
              <w:t>о 1</w:t>
            </w:r>
            <w:r w:rsidR="004F2238">
              <w:rPr>
                <w:b/>
              </w:rPr>
              <w:t xml:space="preserve"> октября</w:t>
            </w:r>
            <w:r w:rsidR="004F2238" w:rsidRPr="00E0594E">
              <w:rPr>
                <w:b/>
              </w:rPr>
              <w:t xml:space="preserve">  201</w:t>
            </w:r>
            <w:r w:rsidR="004F2238">
              <w:rPr>
                <w:b/>
              </w:rPr>
              <w:t>9</w:t>
            </w:r>
            <w:r w:rsidR="004F2238" w:rsidRPr="00E0594E">
              <w:rPr>
                <w:b/>
              </w:rPr>
              <w:t xml:space="preserve"> года</w:t>
            </w:r>
            <w:r w:rsidR="004F2238">
              <w:rPr>
                <w:color w:val="000000"/>
              </w:rPr>
              <w:t xml:space="preserve"> участники  подают заявку в</w:t>
            </w:r>
            <w:r w:rsidR="004F2238" w:rsidRPr="00861449">
              <w:rPr>
                <w:color w:val="000000"/>
              </w:rPr>
              <w:t xml:space="preserve"> </w:t>
            </w:r>
            <w:r w:rsidR="004F2238">
              <w:rPr>
                <w:color w:val="000000"/>
              </w:rPr>
              <w:t xml:space="preserve"> на участие в фестивале  </w:t>
            </w:r>
            <w:r w:rsidRPr="00CC303C">
              <w:rPr>
                <w:rFonts w:ascii="Liberation Serif" w:hAnsi="Liberation Serif"/>
                <w:b/>
              </w:rPr>
              <w:t>«</w:t>
            </w:r>
            <w:r>
              <w:rPr>
                <w:rFonts w:ascii="Liberation Serif" w:hAnsi="Liberation Serif"/>
                <w:b/>
              </w:rPr>
              <w:t>Серпантин п</w:t>
            </w:r>
            <w:r w:rsidRPr="00CC303C">
              <w:rPr>
                <w:rFonts w:ascii="Liberation Serif" w:hAnsi="Liberation Serif"/>
                <w:b/>
              </w:rPr>
              <w:t>одвижны</w:t>
            </w:r>
            <w:r>
              <w:rPr>
                <w:rFonts w:ascii="Liberation Serif" w:hAnsi="Liberation Serif"/>
                <w:b/>
              </w:rPr>
              <w:t>х</w:t>
            </w:r>
            <w:r w:rsidRPr="00CC303C">
              <w:rPr>
                <w:rFonts w:ascii="Liberation Serif" w:hAnsi="Liberation Serif"/>
                <w:b/>
              </w:rPr>
              <w:t xml:space="preserve"> игр»</w:t>
            </w:r>
            <w:r>
              <w:rPr>
                <w:rFonts w:ascii="Liberation Serif" w:hAnsi="Liberation Serif"/>
                <w:b/>
              </w:rPr>
              <w:t xml:space="preserve"> </w:t>
            </w:r>
            <w:r w:rsidR="004F2238">
              <w:rPr>
                <w:rFonts w:ascii="Liberation Serif" w:hAnsi="Liberation Serif" w:cs="Arial"/>
                <w:b/>
              </w:rPr>
              <w:t xml:space="preserve"> </w:t>
            </w:r>
            <w:r w:rsidR="004F2238">
              <w:rPr>
                <w:color w:val="000000"/>
              </w:rPr>
              <w:t>в МКУ «Информационно-методический центр».</w:t>
            </w:r>
          </w:p>
          <w:p w:rsidR="004F2238" w:rsidRDefault="004F2238" w:rsidP="008A3C17">
            <w:pPr>
              <w:rPr>
                <w:b/>
                <w:bCs/>
                <w:szCs w:val="26"/>
              </w:rPr>
            </w:pPr>
          </w:p>
        </w:tc>
        <w:tc>
          <w:tcPr>
            <w:tcW w:w="222" w:type="dxa"/>
            <w:hideMark/>
          </w:tcPr>
          <w:p w:rsidR="00D06282" w:rsidRDefault="00D06282" w:rsidP="008A3C17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Cs w:val="26"/>
              </w:rPr>
            </w:pPr>
          </w:p>
        </w:tc>
      </w:tr>
    </w:tbl>
    <w:p w:rsidR="005F21B8" w:rsidRPr="005F21B8" w:rsidRDefault="005F21B8" w:rsidP="005F21B8">
      <w:pPr>
        <w:ind w:hanging="426"/>
        <w:rPr>
          <w:rFonts w:ascii="Liberation Serif" w:hAnsi="Liberation Serif"/>
          <w:color w:val="000000"/>
        </w:rPr>
      </w:pPr>
      <w:r w:rsidRPr="005F21B8">
        <w:rPr>
          <w:rFonts w:ascii="Liberation Serif" w:hAnsi="Liberation Serif"/>
        </w:rPr>
        <w:lastRenderedPageBreak/>
        <w:t>6.</w:t>
      </w:r>
      <w:r w:rsidRPr="005F21B8">
        <w:rPr>
          <w:rFonts w:ascii="Liberation Serif" w:hAnsi="Liberation Serif"/>
          <w:b/>
          <w:bCs/>
          <w:color w:val="000000"/>
        </w:rPr>
        <w:t xml:space="preserve"> Организаторы  Фестиваля.</w:t>
      </w:r>
    </w:p>
    <w:p w:rsidR="005F21B8" w:rsidRDefault="005F21B8" w:rsidP="005F21B8">
      <w:pPr>
        <w:ind w:left="-284"/>
        <w:jc w:val="both"/>
        <w:rPr>
          <w:rFonts w:ascii="Liberation Serif" w:hAnsi="Liberation Serif"/>
          <w:color w:val="000000"/>
        </w:rPr>
      </w:pPr>
      <w:r w:rsidRPr="005F21B8">
        <w:rPr>
          <w:rFonts w:ascii="Liberation Serif" w:hAnsi="Liberation Serif"/>
          <w:color w:val="000000"/>
        </w:rPr>
        <w:t>6.1 Организаторами Фестиваля является оргкомитет, состоящий из педагогов</w:t>
      </w:r>
      <w:r w:rsidR="00594AA4">
        <w:rPr>
          <w:rFonts w:ascii="Liberation Serif" w:hAnsi="Liberation Serif"/>
          <w:color w:val="000000"/>
        </w:rPr>
        <w:t xml:space="preserve">, руководителей </w:t>
      </w:r>
      <w:r w:rsidRPr="005F21B8">
        <w:rPr>
          <w:rFonts w:ascii="Liberation Serif" w:hAnsi="Liberation Serif"/>
          <w:color w:val="000000"/>
        </w:rPr>
        <w:t xml:space="preserve"> от каждого </w:t>
      </w:r>
      <w:r w:rsidR="009C336A">
        <w:rPr>
          <w:rFonts w:ascii="Liberation Serif" w:hAnsi="Liberation Serif"/>
          <w:color w:val="000000"/>
        </w:rPr>
        <w:t xml:space="preserve">городского  </w:t>
      </w:r>
      <w:r w:rsidRPr="005F21B8">
        <w:rPr>
          <w:rFonts w:ascii="Liberation Serif" w:hAnsi="Liberation Serif"/>
          <w:color w:val="000000"/>
        </w:rPr>
        <w:t>методического объединения</w:t>
      </w:r>
      <w:r w:rsidR="00594AA4">
        <w:rPr>
          <w:rFonts w:ascii="Liberation Serif" w:hAnsi="Liberation Serif"/>
          <w:color w:val="000000"/>
        </w:rPr>
        <w:t>, представителей МКУ «Управление образования»</w:t>
      </w:r>
      <w:r w:rsidRPr="005F21B8">
        <w:rPr>
          <w:rFonts w:ascii="Liberation Serif" w:hAnsi="Liberation Serif"/>
          <w:color w:val="000000"/>
        </w:rPr>
        <w:t xml:space="preserve"> </w:t>
      </w:r>
      <w:r w:rsidR="00594AA4">
        <w:rPr>
          <w:rFonts w:ascii="Liberation Serif" w:hAnsi="Liberation Serif"/>
          <w:color w:val="000000"/>
        </w:rPr>
        <w:t xml:space="preserve"> и МКУ «Информационно-методический центр»</w:t>
      </w:r>
    </w:p>
    <w:p w:rsidR="004A3A69" w:rsidRPr="004A3A69" w:rsidRDefault="004A3A69" w:rsidP="004A3A69">
      <w:pPr>
        <w:ind w:left="-426"/>
        <w:rPr>
          <w:rFonts w:ascii="Liberation Serif" w:hAnsi="Liberation Serif"/>
          <w:color w:val="000000"/>
        </w:rPr>
      </w:pPr>
      <w:r w:rsidRPr="004A3A69">
        <w:rPr>
          <w:rFonts w:ascii="Liberation Serif" w:hAnsi="Liberation Serif"/>
          <w:color w:val="000000"/>
        </w:rPr>
        <w:t>6.2.  Оргкомитет Фестиваля:</w:t>
      </w:r>
    </w:p>
    <w:p w:rsidR="004A3A69" w:rsidRPr="004A3A69" w:rsidRDefault="004A3A69" w:rsidP="004A3A69">
      <w:pPr>
        <w:ind w:hanging="284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Pr="004A3A69">
        <w:rPr>
          <w:rFonts w:ascii="Liberation Serif" w:hAnsi="Liberation Serif"/>
          <w:color w:val="000000"/>
        </w:rPr>
        <w:t xml:space="preserve">разрабатывает критерии оценки </w:t>
      </w:r>
      <w:r>
        <w:rPr>
          <w:rFonts w:ascii="Liberation Serif" w:hAnsi="Liberation Serif"/>
          <w:color w:val="000000"/>
        </w:rPr>
        <w:t>образовательного мероприятия .</w:t>
      </w:r>
      <w:r w:rsidRPr="004A3A69">
        <w:rPr>
          <w:rFonts w:ascii="Liberation Serif" w:hAnsi="Liberation Serif"/>
          <w:color w:val="000000"/>
        </w:rPr>
        <w:t>Приложение 1</w:t>
      </w:r>
    </w:p>
    <w:p w:rsidR="004A3A69" w:rsidRPr="004A3A69" w:rsidRDefault="004A3A69" w:rsidP="004A3A69">
      <w:pPr>
        <w:ind w:hanging="284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Pr="004A3A69">
        <w:rPr>
          <w:rFonts w:ascii="Liberation Serif" w:hAnsi="Liberation Serif"/>
          <w:color w:val="000000"/>
        </w:rPr>
        <w:t>предоставляет информацию на сайт ДОО;</w:t>
      </w:r>
    </w:p>
    <w:p w:rsidR="004A3A69" w:rsidRPr="004A3A69" w:rsidRDefault="004A3A69" w:rsidP="004A3A69">
      <w:pPr>
        <w:ind w:hanging="284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Pr="004A3A69">
        <w:rPr>
          <w:rFonts w:ascii="Liberation Serif" w:hAnsi="Liberation Serif"/>
          <w:color w:val="000000"/>
        </w:rPr>
        <w:t>определяет победителей</w:t>
      </w:r>
      <w:r>
        <w:rPr>
          <w:rFonts w:ascii="Liberation Serif" w:hAnsi="Liberation Serif"/>
          <w:color w:val="000000"/>
        </w:rPr>
        <w:t xml:space="preserve"> в номинациях</w:t>
      </w:r>
      <w:r w:rsidRPr="004A3A69">
        <w:rPr>
          <w:rFonts w:ascii="Liberation Serif" w:hAnsi="Liberation Serif"/>
          <w:color w:val="000000"/>
        </w:rPr>
        <w:t xml:space="preserve"> Фестиваля;</w:t>
      </w:r>
    </w:p>
    <w:p w:rsidR="004A3A69" w:rsidRDefault="004A3A69" w:rsidP="004A3A69">
      <w:pPr>
        <w:ind w:hanging="284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Pr="004A3A69">
        <w:rPr>
          <w:rFonts w:ascii="Liberation Serif" w:hAnsi="Liberation Serif"/>
          <w:color w:val="000000"/>
        </w:rPr>
        <w:t>организует награждение победителей</w:t>
      </w:r>
      <w:r>
        <w:rPr>
          <w:rFonts w:ascii="Liberation Serif" w:hAnsi="Liberation Serif"/>
          <w:color w:val="000000"/>
        </w:rPr>
        <w:t xml:space="preserve"> и участников</w:t>
      </w:r>
      <w:r w:rsidRPr="004A3A69">
        <w:rPr>
          <w:rFonts w:ascii="Liberation Serif" w:hAnsi="Liberation Serif"/>
          <w:color w:val="000000"/>
        </w:rPr>
        <w:t xml:space="preserve"> Фестиваля</w:t>
      </w:r>
      <w:r>
        <w:rPr>
          <w:rFonts w:ascii="Liberation Serif" w:hAnsi="Liberation Serif"/>
          <w:color w:val="000000"/>
        </w:rPr>
        <w:t>.</w:t>
      </w:r>
    </w:p>
    <w:p w:rsidR="00F50429" w:rsidRPr="00091E65" w:rsidRDefault="00F50429" w:rsidP="00F50429">
      <w:pPr>
        <w:ind w:hanging="426"/>
        <w:rPr>
          <w:b/>
        </w:rPr>
      </w:pPr>
      <w:r>
        <w:rPr>
          <w:rFonts w:ascii="Liberation Serif" w:hAnsi="Liberation Serif"/>
          <w:color w:val="000000"/>
        </w:rPr>
        <w:t>6.3.</w:t>
      </w:r>
      <w:r w:rsidRPr="00F50429">
        <w:rPr>
          <w:b/>
        </w:rPr>
        <w:t xml:space="preserve"> </w:t>
      </w:r>
      <w:r w:rsidRPr="00091E65">
        <w:rPr>
          <w:b/>
        </w:rPr>
        <w:t>Состав оргкомитета:</w:t>
      </w:r>
    </w:p>
    <w:p w:rsidR="00F50429" w:rsidRDefault="00F50429" w:rsidP="00F50429">
      <w:pPr>
        <w:ind w:hanging="426"/>
      </w:pPr>
      <w:r>
        <w:t>О.Г Цимлякова– зам. начальника МКУ «Управление образования»</w:t>
      </w:r>
    </w:p>
    <w:p w:rsidR="00F50429" w:rsidRDefault="00F50429" w:rsidP="00F50429">
      <w:pPr>
        <w:ind w:hanging="426"/>
      </w:pPr>
      <w:r>
        <w:t>А.А.Шубина – старший методист МКУ ИМЦ</w:t>
      </w:r>
    </w:p>
    <w:p w:rsidR="00F50429" w:rsidRDefault="00F50429" w:rsidP="00F50429">
      <w:pPr>
        <w:ind w:hanging="426"/>
      </w:pPr>
      <w:r>
        <w:t>Л.Ю.Пономарёва – инструктор по физической культуре МБДОУ № 15</w:t>
      </w:r>
    </w:p>
    <w:p w:rsidR="00F50429" w:rsidRDefault="00F50429" w:rsidP="00F50429">
      <w:pPr>
        <w:ind w:hanging="426"/>
      </w:pPr>
      <w:r>
        <w:t>Н.Б.Панкова – инструктор по физической культуре МБДОУ № 15</w:t>
      </w:r>
    </w:p>
    <w:p w:rsidR="00F50429" w:rsidRDefault="00F50429" w:rsidP="00F50429">
      <w:pPr>
        <w:ind w:hanging="426"/>
      </w:pPr>
      <w:r>
        <w:t>О.Л.Авласенко, зам.зав. по ВМР МБДОУ № 6</w:t>
      </w:r>
    </w:p>
    <w:p w:rsidR="00F50429" w:rsidRDefault="00F50429" w:rsidP="00F50429">
      <w:pPr>
        <w:ind w:hanging="426"/>
      </w:pPr>
      <w:r>
        <w:t>К.В.Горшкова, старший воспитатель МАДОУ № 29</w:t>
      </w:r>
    </w:p>
    <w:p w:rsidR="00F50429" w:rsidRDefault="00F50429" w:rsidP="00F50429">
      <w:pPr>
        <w:ind w:hanging="426"/>
      </w:pPr>
      <w:proofErr w:type="spellStart"/>
      <w:r>
        <w:t>Г.А.Бутеева</w:t>
      </w:r>
      <w:proofErr w:type="spellEnd"/>
      <w:r>
        <w:t>,</w:t>
      </w:r>
      <w:r w:rsidRPr="00F50429">
        <w:t xml:space="preserve"> </w:t>
      </w:r>
      <w:r>
        <w:t>зам.зав. по ВМР МБДОУ № 22</w:t>
      </w:r>
    </w:p>
    <w:p w:rsidR="00B5361B" w:rsidRPr="00B5361B" w:rsidRDefault="00B5361B" w:rsidP="00B5361B">
      <w:pPr>
        <w:ind w:left="-426"/>
        <w:rPr>
          <w:rFonts w:ascii="Liberation Serif" w:hAnsi="Liberation Serif"/>
          <w:color w:val="000000"/>
        </w:rPr>
      </w:pPr>
      <w:r w:rsidRPr="00B5361B">
        <w:rPr>
          <w:rFonts w:ascii="Liberation Serif" w:hAnsi="Liberation Serif"/>
          <w:b/>
          <w:bCs/>
          <w:color w:val="000000"/>
        </w:rPr>
        <w:t>7. Порядок проведения Фестиваля.</w:t>
      </w:r>
    </w:p>
    <w:p w:rsidR="00B5361B" w:rsidRPr="00B5361B" w:rsidRDefault="00B5361B" w:rsidP="00B5361B">
      <w:pPr>
        <w:ind w:left="-426"/>
        <w:rPr>
          <w:rFonts w:ascii="Liberation Serif" w:hAnsi="Liberation Serif"/>
          <w:color w:val="000000"/>
        </w:rPr>
      </w:pPr>
      <w:r w:rsidRPr="00B5361B">
        <w:rPr>
          <w:rFonts w:ascii="Liberation Serif" w:hAnsi="Liberation Serif"/>
          <w:color w:val="000000"/>
        </w:rPr>
        <w:t>7.1 Фестиваль проводится в один этап с 1</w:t>
      </w:r>
      <w:r>
        <w:rPr>
          <w:rFonts w:ascii="Liberation Serif" w:hAnsi="Liberation Serif"/>
          <w:color w:val="000000"/>
        </w:rPr>
        <w:t>0</w:t>
      </w:r>
      <w:r w:rsidRPr="00B5361B">
        <w:rPr>
          <w:rFonts w:ascii="Liberation Serif" w:hAnsi="Liberation Serif"/>
          <w:color w:val="000000"/>
        </w:rPr>
        <w:t xml:space="preserve"> по </w:t>
      </w:r>
      <w:r>
        <w:rPr>
          <w:rFonts w:ascii="Liberation Serif" w:hAnsi="Liberation Serif"/>
          <w:color w:val="000000"/>
        </w:rPr>
        <w:t>31 октября</w:t>
      </w:r>
      <w:r w:rsidRPr="00B5361B">
        <w:rPr>
          <w:rFonts w:ascii="Liberation Serif" w:hAnsi="Liberation Serif"/>
          <w:color w:val="000000"/>
        </w:rPr>
        <w:t xml:space="preserve"> 2019 года.</w:t>
      </w:r>
    </w:p>
    <w:p w:rsidR="00B5361B" w:rsidRPr="00652D4E" w:rsidRDefault="00170944" w:rsidP="00B5361B">
      <w:pPr>
        <w:ind w:left="-426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7.2.</w:t>
      </w:r>
      <w:r w:rsidR="00652D4E" w:rsidRPr="00652D4E">
        <w:rPr>
          <w:rFonts w:ascii="Liberation Serif" w:hAnsi="Liberation Serif"/>
          <w:color w:val="000000"/>
        </w:rPr>
        <w:t>Игры Фестиваля проводятся, как в физкультурном зале, так и  во время прогулки в очной форме.</w:t>
      </w:r>
    </w:p>
    <w:p w:rsidR="004A3A69" w:rsidRPr="005F21B8" w:rsidRDefault="00652D4E" w:rsidP="00652D4E">
      <w:pPr>
        <w:ind w:left="-426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7.3.По завершению проведения образовательного мероприятия воспитатели, инструкторы по физической культуре проводят самоанализ.</w:t>
      </w:r>
    </w:p>
    <w:p w:rsidR="0072177E" w:rsidRDefault="00652D4E" w:rsidP="00652D4E">
      <w:pPr>
        <w:ind w:left="-426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7.4.</w:t>
      </w:r>
      <w:r w:rsidRPr="00652D4E">
        <w:rPr>
          <w:rFonts w:ascii="Liberation Serif" w:hAnsi="Liberation Serif"/>
          <w:color w:val="000000"/>
        </w:rPr>
        <w:t>Воспитателям и инструкторам по физической культуре  необходимо предоставить оргкомитету конспекты или технологическую карту проведённого мероприятия.</w:t>
      </w:r>
    </w:p>
    <w:p w:rsidR="00432A37" w:rsidRDefault="00432A37" w:rsidP="00652D4E">
      <w:pPr>
        <w:ind w:left="-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7.5.Обязательно разместить информацию о проведённом мероприятии на сайтах ДОУ.</w:t>
      </w:r>
    </w:p>
    <w:p w:rsidR="009F3612" w:rsidRDefault="009F3612" w:rsidP="00652D4E">
      <w:pPr>
        <w:ind w:left="-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7.6.Педагог имеет право выбрать для организации образовательного мероприятия </w:t>
      </w:r>
      <w:r w:rsidR="00607808">
        <w:rPr>
          <w:rFonts w:ascii="Liberation Serif" w:hAnsi="Liberation Serif"/>
        </w:rPr>
        <w:t xml:space="preserve">с детьми </w:t>
      </w:r>
      <w:r>
        <w:rPr>
          <w:rFonts w:ascii="Liberation Serif" w:hAnsi="Liberation Serif"/>
        </w:rPr>
        <w:t>любые подвижные игры, с учётом возрастных возможностей детей.</w:t>
      </w:r>
    </w:p>
    <w:p w:rsidR="004E596A" w:rsidRDefault="009F3612" w:rsidP="00652D4E">
      <w:pPr>
        <w:ind w:left="-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7.7.Обязательным условием является обеспечение техники безопасности при проведении подвижных игр с детьми и использовании игровой атрибутики, соответствие одежды и обуви детей условиям проведения мероприятия</w:t>
      </w:r>
      <w:r w:rsidR="004E596A">
        <w:rPr>
          <w:rFonts w:ascii="Liberation Serif" w:hAnsi="Liberation Serif"/>
        </w:rPr>
        <w:t>,</w:t>
      </w:r>
      <w:r w:rsidR="004E596A" w:rsidRPr="004E596A">
        <w:t xml:space="preserve"> </w:t>
      </w:r>
      <w:r w:rsidR="004E596A" w:rsidRPr="004E596A">
        <w:rPr>
          <w:rFonts w:ascii="Liberation Serif" w:hAnsi="Liberation Serif"/>
        </w:rPr>
        <w:t>виду деятельности, не создающую затруднений при выполнении движений.</w:t>
      </w:r>
    </w:p>
    <w:p w:rsidR="004B39FB" w:rsidRDefault="004B39FB" w:rsidP="004B39FB">
      <w:pPr>
        <w:ind w:hanging="426"/>
        <w:rPr>
          <w:b/>
          <w:bCs/>
        </w:rPr>
      </w:pPr>
      <w:r>
        <w:rPr>
          <w:b/>
          <w:bCs/>
        </w:rPr>
        <w:t>8.</w:t>
      </w:r>
      <w:r w:rsidRPr="009931F1">
        <w:rPr>
          <w:b/>
          <w:bCs/>
        </w:rPr>
        <w:t>Критерии оценивания образовательного мероприятия с детьми:</w:t>
      </w:r>
    </w:p>
    <w:p w:rsidR="004B39FB" w:rsidRPr="00A16EA6" w:rsidRDefault="004B39FB" w:rsidP="004B39FB">
      <w:pPr>
        <w:ind w:hanging="426"/>
        <w:rPr>
          <w:bCs/>
        </w:rPr>
      </w:pPr>
      <w:r w:rsidRPr="00A16EA6">
        <w:rPr>
          <w:bCs/>
        </w:rPr>
        <w:t>-эмоционально-эстетический фон мероприятия;</w:t>
      </w:r>
    </w:p>
    <w:p w:rsidR="004B39FB" w:rsidRDefault="004B39FB" w:rsidP="004B39FB">
      <w:pPr>
        <w:ind w:hanging="426"/>
        <w:rPr>
          <w:bCs/>
        </w:rPr>
      </w:pPr>
      <w:r w:rsidRPr="00A16EA6">
        <w:rPr>
          <w:bCs/>
        </w:rPr>
        <w:t>-общая культура педагога, стиль, владение детским коллективом;</w:t>
      </w:r>
    </w:p>
    <w:p w:rsidR="004B39FB" w:rsidRPr="00A16EA6" w:rsidRDefault="004B39FB" w:rsidP="004B39FB">
      <w:pPr>
        <w:ind w:hanging="426"/>
      </w:pPr>
      <w:r>
        <w:rPr>
          <w:bCs/>
        </w:rPr>
        <w:t>-творческий подход в решении образовательных задач;</w:t>
      </w:r>
    </w:p>
    <w:p w:rsidR="004B39FB" w:rsidRPr="00A0187F" w:rsidRDefault="004B39FB" w:rsidP="004B39FB">
      <w:pPr>
        <w:ind w:hanging="426"/>
      </w:pPr>
      <w:r>
        <w:t>-целесообразность и логика построения мероприятия в целом;</w:t>
      </w:r>
    </w:p>
    <w:p w:rsidR="004B39FB" w:rsidRDefault="004B39FB" w:rsidP="004B39FB">
      <w:pPr>
        <w:ind w:hanging="426"/>
      </w:pPr>
      <w:r>
        <w:t xml:space="preserve">-использование приемов активизирующих  самостоятельность и детскую инициативу, </w:t>
      </w:r>
    </w:p>
    <w:p w:rsidR="004B39FB" w:rsidRDefault="004B39FB" w:rsidP="004B39FB">
      <w:pPr>
        <w:ind w:hanging="426"/>
      </w:pPr>
      <w:r>
        <w:t>- грамотность использования   физкультурного оборудования.</w:t>
      </w:r>
    </w:p>
    <w:p w:rsidR="00F50429" w:rsidRDefault="00F50429" w:rsidP="00F50429">
      <w:pPr>
        <w:ind w:left="-426"/>
        <w:jc w:val="both"/>
        <w:rPr>
          <w:b/>
        </w:rPr>
      </w:pPr>
      <w:r>
        <w:t>9.</w:t>
      </w:r>
      <w:r w:rsidRPr="00F50429">
        <w:rPr>
          <w:b/>
        </w:rPr>
        <w:t xml:space="preserve"> </w:t>
      </w:r>
      <w:r>
        <w:rPr>
          <w:b/>
        </w:rPr>
        <w:t xml:space="preserve"> Подведение итогов фестиваля</w:t>
      </w:r>
    </w:p>
    <w:p w:rsidR="00F50429" w:rsidRDefault="00F50429" w:rsidP="00F50429">
      <w:pPr>
        <w:ind w:left="-426"/>
      </w:pPr>
      <w:r>
        <w:t>9.1.</w:t>
      </w:r>
      <w:r w:rsidRPr="006810EF">
        <w:t xml:space="preserve">По результатам </w:t>
      </w:r>
      <w:r>
        <w:t>фестиваля</w:t>
      </w:r>
      <w:r w:rsidRPr="006810EF">
        <w:t xml:space="preserve"> оргком</w:t>
      </w:r>
      <w:r>
        <w:t xml:space="preserve">итет определяет 1 победителя и </w:t>
      </w:r>
      <w:r w:rsidRPr="006810EF">
        <w:t xml:space="preserve">2 лауреатов </w:t>
      </w:r>
      <w:r>
        <w:t>фестиваля, к</w:t>
      </w:r>
      <w:r w:rsidRPr="006810EF">
        <w:t>оторых награждает дипломами.</w:t>
      </w:r>
      <w:r>
        <w:t xml:space="preserve"> Остальные участники фестиваля отмечаются благодарностями.                                                                                                                                                                                                                                    9.2.</w:t>
      </w:r>
      <w:r w:rsidRPr="006810EF">
        <w:t xml:space="preserve">Оргкомитет может дополнительно отметить материалы, </w:t>
      </w:r>
      <w:r>
        <w:t xml:space="preserve">имеющие </w:t>
      </w:r>
      <w:r w:rsidRPr="006810EF">
        <w:t>практическую значимость.</w:t>
      </w:r>
      <w:r>
        <w:t xml:space="preserve">                                                                                                                                                             </w:t>
      </w:r>
    </w:p>
    <w:p w:rsidR="004B39FB" w:rsidRPr="004E596A" w:rsidRDefault="004B39FB" w:rsidP="004B39FB">
      <w:pPr>
        <w:ind w:left="-426" w:hanging="426"/>
        <w:rPr>
          <w:rFonts w:ascii="Liberation Serif" w:hAnsi="Liberation Serif"/>
        </w:rPr>
      </w:pPr>
    </w:p>
    <w:sectPr w:rsidR="004B39FB" w:rsidRPr="004E596A" w:rsidSect="00F504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7DC8"/>
    <w:multiLevelType w:val="multilevel"/>
    <w:tmpl w:val="87BE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8E6"/>
    <w:rsid w:val="000167B7"/>
    <w:rsid w:val="000E7356"/>
    <w:rsid w:val="00170944"/>
    <w:rsid w:val="00234901"/>
    <w:rsid w:val="00244862"/>
    <w:rsid w:val="002F67ED"/>
    <w:rsid w:val="004104A0"/>
    <w:rsid w:val="00432A37"/>
    <w:rsid w:val="004A3A69"/>
    <w:rsid w:val="004B39FB"/>
    <w:rsid w:val="004E596A"/>
    <w:rsid w:val="004F2238"/>
    <w:rsid w:val="00594AA4"/>
    <w:rsid w:val="005F21B8"/>
    <w:rsid w:val="00607808"/>
    <w:rsid w:val="00652D4E"/>
    <w:rsid w:val="0072177E"/>
    <w:rsid w:val="00724582"/>
    <w:rsid w:val="008A3C17"/>
    <w:rsid w:val="009162F8"/>
    <w:rsid w:val="00957511"/>
    <w:rsid w:val="009621B6"/>
    <w:rsid w:val="009C336A"/>
    <w:rsid w:val="009D78E6"/>
    <w:rsid w:val="009F3612"/>
    <w:rsid w:val="00B5361B"/>
    <w:rsid w:val="00C77207"/>
    <w:rsid w:val="00CC303C"/>
    <w:rsid w:val="00D06282"/>
    <w:rsid w:val="00D72775"/>
    <w:rsid w:val="00E55B76"/>
    <w:rsid w:val="00E70D03"/>
    <w:rsid w:val="00E865C3"/>
    <w:rsid w:val="00ED043D"/>
    <w:rsid w:val="00F066DB"/>
    <w:rsid w:val="00F5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282"/>
    <w:pPr>
      <w:spacing w:before="100" w:beforeAutospacing="1" w:after="100" w:afterAutospacing="1"/>
    </w:pPr>
    <w:rPr>
      <w:color w:val="0A3F1B"/>
    </w:rPr>
  </w:style>
  <w:style w:type="paragraph" w:styleId="a4">
    <w:name w:val="Body Text Indent"/>
    <w:basedOn w:val="a"/>
    <w:link w:val="a5"/>
    <w:rsid w:val="00E865C3"/>
    <w:pPr>
      <w:ind w:left="751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E865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2019-09-06T05:46:00Z</dcterms:created>
  <dcterms:modified xsi:type="dcterms:W3CDTF">2019-09-06T10:15:00Z</dcterms:modified>
</cp:coreProperties>
</file>